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56B5" w14:textId="6B46C082" w:rsidR="00A02CA5" w:rsidRPr="0057511E" w:rsidRDefault="00A02CA5" w:rsidP="00A02CA5">
      <w:pPr>
        <w:jc w:val="center"/>
        <w:rPr>
          <w:b/>
          <w:u w:val="single"/>
        </w:rPr>
      </w:pPr>
      <w:r w:rsidRPr="0057511E">
        <w:rPr>
          <w:b/>
          <w:u w:val="single"/>
        </w:rPr>
        <w:t>Program Approval</w:t>
      </w:r>
    </w:p>
    <w:p w14:paraId="27673F8A" w14:textId="77777777" w:rsidR="00A02CA5" w:rsidRPr="0057511E" w:rsidRDefault="00A02CA5" w:rsidP="00A02CA5">
      <w:pPr>
        <w:rPr>
          <w:b/>
        </w:rPr>
      </w:pPr>
      <w:r w:rsidRPr="0057511E">
        <w:rPr>
          <w:b/>
        </w:rPr>
        <w:t>I.   General Information</w:t>
      </w:r>
    </w:p>
    <w:p w14:paraId="3EFD462F" w14:textId="77777777" w:rsidR="00A02CA5" w:rsidRPr="0057511E" w:rsidRDefault="00A02CA5" w:rsidP="00A02CA5"/>
    <w:p w14:paraId="157A43A1" w14:textId="0556CE57" w:rsidR="00A02CA5" w:rsidRPr="0001707A" w:rsidRDefault="00A02CA5" w:rsidP="00A02CA5">
      <w:pPr>
        <w:tabs>
          <w:tab w:val="left" w:pos="2126"/>
          <w:tab w:val="left" w:pos="3149"/>
          <w:tab w:val="left" w:pos="3600"/>
          <w:tab w:val="left" w:pos="4323"/>
          <w:tab w:val="left" w:pos="5599"/>
          <w:tab w:val="left" w:pos="6521"/>
          <w:tab w:val="left" w:pos="7784"/>
          <w:tab w:val="left" w:pos="8793"/>
        </w:tabs>
        <w:rPr>
          <w:i/>
        </w:rPr>
      </w:pPr>
      <w:r w:rsidRPr="0057511E">
        <w:rPr>
          <w:b/>
        </w:rPr>
        <w:t xml:space="preserve">A.   </w:t>
      </w:r>
      <w:r w:rsidRPr="0001707A">
        <w:rPr>
          <w:b/>
        </w:rPr>
        <w:t>Institution</w:t>
      </w:r>
      <w:r w:rsidRPr="0001707A">
        <w:t xml:space="preserve">  </w:t>
      </w:r>
      <w:r w:rsidRPr="0001707A">
        <w:tab/>
      </w:r>
      <w:r w:rsidRPr="0001707A">
        <w:tab/>
      </w:r>
      <w:r w:rsidRPr="0001707A">
        <w:tab/>
      </w:r>
      <w:r w:rsidR="0001707A" w:rsidRPr="0001707A">
        <w:rPr>
          <w:u w:val="single"/>
        </w:rPr>
        <w:t>University of Kansas Medical Center</w:t>
      </w:r>
    </w:p>
    <w:p w14:paraId="0E814711" w14:textId="77777777" w:rsidR="00A02CA5" w:rsidRPr="0001707A" w:rsidRDefault="00A02CA5" w:rsidP="00A02CA5">
      <w:pPr>
        <w:tabs>
          <w:tab w:val="left" w:pos="2126"/>
          <w:tab w:val="left" w:pos="3149"/>
          <w:tab w:val="left" w:pos="3600"/>
          <w:tab w:val="left" w:pos="4323"/>
          <w:tab w:val="left" w:pos="5599"/>
          <w:tab w:val="left" w:pos="6521"/>
          <w:tab w:val="left" w:pos="7784"/>
          <w:tab w:val="left" w:pos="8793"/>
        </w:tabs>
        <w:rPr>
          <w:i/>
        </w:rPr>
      </w:pPr>
    </w:p>
    <w:p w14:paraId="109006E9" w14:textId="77777777" w:rsidR="00A02CA5" w:rsidRPr="0001707A" w:rsidRDefault="00A02CA5" w:rsidP="00A02CA5">
      <w:pPr>
        <w:tabs>
          <w:tab w:val="left" w:pos="2126"/>
          <w:tab w:val="left" w:pos="3149"/>
          <w:tab w:val="left" w:pos="3600"/>
          <w:tab w:val="left" w:pos="4323"/>
          <w:tab w:val="left" w:pos="5599"/>
          <w:tab w:val="left" w:pos="6521"/>
          <w:tab w:val="left" w:pos="7784"/>
          <w:tab w:val="left" w:pos="8793"/>
        </w:tabs>
        <w:rPr>
          <w:b/>
          <w:i/>
        </w:rPr>
      </w:pPr>
      <w:r w:rsidRPr="0001707A">
        <w:rPr>
          <w:b/>
        </w:rPr>
        <w:t>B</w:t>
      </w:r>
      <w:r w:rsidRPr="0001707A">
        <w:rPr>
          <w:b/>
          <w:i/>
        </w:rPr>
        <w:t xml:space="preserve">.  </w:t>
      </w:r>
      <w:r w:rsidRPr="0001707A">
        <w:rPr>
          <w:b/>
        </w:rPr>
        <w:t>Program</w:t>
      </w:r>
      <w:r w:rsidRPr="0001707A">
        <w:rPr>
          <w:b/>
          <w:spacing w:val="26"/>
        </w:rPr>
        <w:t xml:space="preserve"> </w:t>
      </w:r>
      <w:r w:rsidRPr="0001707A">
        <w:rPr>
          <w:b/>
        </w:rPr>
        <w:t>Identification</w:t>
      </w:r>
    </w:p>
    <w:p w14:paraId="0065C0CF" w14:textId="13F4FAC9" w:rsidR="00A02CA5" w:rsidRPr="0001707A" w:rsidRDefault="00A02CA5" w:rsidP="00A02CA5">
      <w:pPr>
        <w:ind w:left="274" w:firstLine="86"/>
        <w:contextualSpacing/>
      </w:pPr>
      <w:r w:rsidRPr="0001707A">
        <w:rPr>
          <w:position w:val="1"/>
        </w:rPr>
        <w:t xml:space="preserve">Degree Level:  </w:t>
      </w:r>
      <w:r w:rsidRPr="0001707A">
        <w:rPr>
          <w:position w:val="1"/>
        </w:rPr>
        <w:tab/>
      </w:r>
      <w:r w:rsidRPr="0001707A">
        <w:rPr>
          <w:position w:val="1"/>
        </w:rPr>
        <w:tab/>
      </w:r>
      <w:r w:rsidRPr="0001707A">
        <w:rPr>
          <w:position w:val="1"/>
        </w:rPr>
        <w:tab/>
        <w:t>Master’s</w:t>
      </w:r>
      <w:r w:rsidR="0001707A" w:rsidRPr="0001707A">
        <w:rPr>
          <w:position w:val="1"/>
        </w:rPr>
        <w:t xml:space="preserve"> degree </w:t>
      </w:r>
    </w:p>
    <w:p w14:paraId="5AA28676" w14:textId="7F8886F7" w:rsidR="00A02CA5" w:rsidRPr="0001707A" w:rsidRDefault="00A02CA5" w:rsidP="00A02CA5">
      <w:pPr>
        <w:ind w:left="274" w:firstLine="86"/>
        <w:contextualSpacing/>
      </w:pPr>
      <w:r w:rsidRPr="0001707A">
        <w:rPr>
          <w:spacing w:val="-1"/>
        </w:rPr>
        <w:t>P</w:t>
      </w:r>
      <w:r w:rsidRPr="0001707A">
        <w:t>ro</w:t>
      </w:r>
      <w:r w:rsidRPr="0001707A">
        <w:rPr>
          <w:spacing w:val="-3"/>
        </w:rPr>
        <w:t>g</w:t>
      </w:r>
      <w:r w:rsidRPr="0001707A">
        <w:t>ram</w:t>
      </w:r>
      <w:r w:rsidRPr="0001707A">
        <w:rPr>
          <w:spacing w:val="-4"/>
        </w:rPr>
        <w:t xml:space="preserve"> </w:t>
      </w:r>
      <w:r w:rsidRPr="0001707A">
        <w:rPr>
          <w:spacing w:val="2"/>
        </w:rPr>
        <w:t>T</w:t>
      </w:r>
      <w:r w:rsidRPr="0001707A">
        <w:rPr>
          <w:spacing w:val="1"/>
        </w:rPr>
        <w:t>i</w:t>
      </w:r>
      <w:r w:rsidRPr="0001707A">
        <w:rPr>
          <w:spacing w:val="-2"/>
        </w:rPr>
        <w:t>t</w:t>
      </w:r>
      <w:r w:rsidRPr="0001707A">
        <w:rPr>
          <w:spacing w:val="1"/>
        </w:rPr>
        <w:t>l</w:t>
      </w:r>
      <w:r w:rsidRPr="0001707A">
        <w:rPr>
          <w:spacing w:val="-2"/>
        </w:rPr>
        <w:t>e</w:t>
      </w:r>
      <w:r w:rsidRPr="0001707A">
        <w:t xml:space="preserve">:  </w:t>
      </w:r>
      <w:r w:rsidRPr="0001707A">
        <w:tab/>
      </w:r>
      <w:r w:rsidRPr="0001707A">
        <w:tab/>
      </w:r>
      <w:r w:rsidRPr="0001707A">
        <w:tab/>
      </w:r>
      <w:r w:rsidR="00034DA4">
        <w:t>Genetic</w:t>
      </w:r>
      <w:r w:rsidR="0001707A" w:rsidRPr="0001707A">
        <w:t xml:space="preserve"> Counseling</w:t>
      </w:r>
      <w:r w:rsidRPr="0001707A">
        <w:rPr>
          <w:position w:val="1"/>
        </w:rPr>
        <w:tab/>
        <w:t xml:space="preserve">                   </w:t>
      </w:r>
      <w:r w:rsidRPr="0001707A">
        <w:rPr>
          <w:position w:val="1"/>
        </w:rPr>
        <w:tab/>
      </w:r>
    </w:p>
    <w:p w14:paraId="280D3EBA" w14:textId="4E0CE518" w:rsidR="00A02CA5" w:rsidRPr="0001707A" w:rsidRDefault="00A02CA5" w:rsidP="00A02CA5">
      <w:pPr>
        <w:tabs>
          <w:tab w:val="left" w:pos="2880"/>
          <w:tab w:val="left" w:pos="3600"/>
          <w:tab w:val="left" w:pos="9177"/>
        </w:tabs>
        <w:ind w:left="274" w:firstLine="86"/>
        <w:contextualSpacing/>
      </w:pPr>
      <w:r w:rsidRPr="0001707A">
        <w:rPr>
          <w:spacing w:val="-2"/>
        </w:rPr>
        <w:t>D</w:t>
      </w:r>
      <w:r w:rsidRPr="0001707A">
        <w:t>e</w:t>
      </w:r>
      <w:r w:rsidRPr="0001707A">
        <w:rPr>
          <w:spacing w:val="-3"/>
        </w:rPr>
        <w:t>g</w:t>
      </w:r>
      <w:r w:rsidRPr="0001707A">
        <w:t xml:space="preserve">ree </w:t>
      </w:r>
      <w:r w:rsidRPr="0001707A">
        <w:rPr>
          <w:spacing w:val="1"/>
        </w:rPr>
        <w:t>t</w:t>
      </w:r>
      <w:r w:rsidRPr="0001707A">
        <w:t xml:space="preserve">o </w:t>
      </w:r>
      <w:r w:rsidRPr="0001707A">
        <w:rPr>
          <w:spacing w:val="-3"/>
        </w:rPr>
        <w:t>b</w:t>
      </w:r>
      <w:r w:rsidRPr="0001707A">
        <w:t xml:space="preserve">e </w:t>
      </w:r>
      <w:r w:rsidRPr="0001707A">
        <w:rPr>
          <w:spacing w:val="-2"/>
        </w:rPr>
        <w:t>Of</w:t>
      </w:r>
      <w:r w:rsidRPr="0001707A">
        <w:t>fe</w:t>
      </w:r>
      <w:r w:rsidRPr="0001707A">
        <w:rPr>
          <w:spacing w:val="-2"/>
        </w:rPr>
        <w:t>r</w:t>
      </w:r>
      <w:r w:rsidRPr="0001707A">
        <w:t xml:space="preserve">ed:  </w:t>
      </w:r>
      <w:r w:rsidRPr="0001707A">
        <w:tab/>
      </w:r>
      <w:r w:rsidRPr="0001707A">
        <w:tab/>
      </w:r>
      <w:r w:rsidR="0001707A" w:rsidRPr="0001707A">
        <w:t xml:space="preserve">Master of Science in </w:t>
      </w:r>
      <w:r w:rsidR="00034DA4">
        <w:t>Genetic</w:t>
      </w:r>
      <w:r w:rsidR="0001707A" w:rsidRPr="0001707A">
        <w:t xml:space="preserve"> Counseling</w:t>
      </w:r>
    </w:p>
    <w:p w14:paraId="1F2C2FFA" w14:textId="62363F3E" w:rsidR="00A02CA5" w:rsidRPr="0001707A" w:rsidRDefault="00A02CA5" w:rsidP="00A02CA5">
      <w:pPr>
        <w:tabs>
          <w:tab w:val="left" w:pos="3600"/>
          <w:tab w:val="left" w:pos="9124"/>
        </w:tabs>
        <w:ind w:left="274" w:firstLine="86"/>
        <w:contextualSpacing/>
        <w:rPr>
          <w:spacing w:val="-70"/>
        </w:rPr>
      </w:pPr>
      <w:r w:rsidRPr="0001707A">
        <w:rPr>
          <w:spacing w:val="-1"/>
        </w:rPr>
        <w:t>R</w:t>
      </w:r>
      <w:r w:rsidRPr="0001707A">
        <w:t>espon</w:t>
      </w:r>
      <w:r w:rsidRPr="0001707A">
        <w:rPr>
          <w:spacing w:val="-2"/>
        </w:rPr>
        <w:t>s</w:t>
      </w:r>
      <w:r w:rsidRPr="0001707A">
        <w:rPr>
          <w:spacing w:val="1"/>
        </w:rPr>
        <w:t>i</w:t>
      </w:r>
      <w:r w:rsidRPr="0001707A">
        <w:rPr>
          <w:spacing w:val="-3"/>
        </w:rPr>
        <w:t>b</w:t>
      </w:r>
      <w:r w:rsidRPr="0001707A">
        <w:rPr>
          <w:spacing w:val="1"/>
        </w:rPr>
        <w:t>l</w:t>
      </w:r>
      <w:r w:rsidRPr="0001707A">
        <w:t xml:space="preserve">e </w:t>
      </w:r>
      <w:r w:rsidRPr="0001707A">
        <w:rPr>
          <w:spacing w:val="-2"/>
        </w:rPr>
        <w:t>D</w:t>
      </w:r>
      <w:r w:rsidRPr="0001707A">
        <w:t>ep</w:t>
      </w:r>
      <w:r w:rsidRPr="0001707A">
        <w:rPr>
          <w:spacing w:val="-2"/>
        </w:rPr>
        <w:t>ar</w:t>
      </w:r>
      <w:r w:rsidRPr="0001707A">
        <w:rPr>
          <w:spacing w:val="1"/>
        </w:rPr>
        <w:t>t</w:t>
      </w:r>
      <w:r w:rsidRPr="0001707A">
        <w:rPr>
          <w:spacing w:val="-4"/>
        </w:rPr>
        <w:t>m</w:t>
      </w:r>
      <w:r w:rsidRPr="0001707A">
        <w:t>ent</w:t>
      </w:r>
      <w:r w:rsidRPr="0001707A">
        <w:rPr>
          <w:spacing w:val="1"/>
        </w:rPr>
        <w:t xml:space="preserve"> </w:t>
      </w:r>
      <w:r w:rsidRPr="0001707A">
        <w:t>or</w:t>
      </w:r>
      <w:r w:rsidRPr="0001707A">
        <w:rPr>
          <w:spacing w:val="-2"/>
        </w:rPr>
        <w:t xml:space="preserve"> </w:t>
      </w:r>
      <w:r w:rsidRPr="0001707A">
        <w:rPr>
          <w:spacing w:val="-1"/>
        </w:rPr>
        <w:t>U</w:t>
      </w:r>
      <w:r w:rsidRPr="0001707A">
        <w:t>n</w:t>
      </w:r>
      <w:r w:rsidRPr="0001707A">
        <w:rPr>
          <w:spacing w:val="1"/>
        </w:rPr>
        <w:t>i</w:t>
      </w:r>
      <w:r w:rsidRPr="0001707A">
        <w:rPr>
          <w:spacing w:val="-2"/>
        </w:rPr>
        <w:t>t</w:t>
      </w:r>
      <w:r w:rsidRPr="0001707A">
        <w:t xml:space="preserve">:  </w:t>
      </w:r>
      <w:r w:rsidRPr="0001707A">
        <w:tab/>
      </w:r>
      <w:r w:rsidR="00622618">
        <w:t xml:space="preserve">Dept. Clinical </w:t>
      </w:r>
      <w:r w:rsidR="003036BE">
        <w:t>L</w:t>
      </w:r>
      <w:r w:rsidR="00622618">
        <w:t xml:space="preserve">aboratory Sciences, </w:t>
      </w:r>
      <w:r w:rsidR="0001707A" w:rsidRPr="0001707A">
        <w:t>School of Health Professions</w:t>
      </w:r>
      <w:r w:rsidRPr="0001707A">
        <w:rPr>
          <w:spacing w:val="-70"/>
        </w:rPr>
        <w:t xml:space="preserve"> </w:t>
      </w:r>
    </w:p>
    <w:p w14:paraId="7D394B74" w14:textId="34A12B74" w:rsidR="00A02CA5" w:rsidRPr="0001707A" w:rsidRDefault="00A02CA5" w:rsidP="00A02CA5">
      <w:pPr>
        <w:tabs>
          <w:tab w:val="left" w:pos="2082"/>
          <w:tab w:val="left" w:pos="3600"/>
          <w:tab w:val="left" w:pos="4274"/>
          <w:tab w:val="left" w:pos="9177"/>
        </w:tabs>
        <w:ind w:left="274" w:firstLine="86"/>
        <w:contextualSpacing/>
        <w:rPr>
          <w:position w:val="3"/>
        </w:rPr>
      </w:pPr>
      <w:r w:rsidRPr="0001707A">
        <w:t>CIP</w:t>
      </w:r>
      <w:r w:rsidRPr="0001707A">
        <w:rPr>
          <w:spacing w:val="1"/>
        </w:rPr>
        <w:t xml:space="preserve"> </w:t>
      </w:r>
      <w:r w:rsidRPr="0001707A">
        <w:t>Code:</w:t>
      </w:r>
      <w:r w:rsidRPr="0001707A">
        <w:tab/>
      </w:r>
      <w:r w:rsidRPr="0001707A">
        <w:rPr>
          <w:position w:val="3"/>
        </w:rPr>
        <w:t xml:space="preserve"> </w:t>
      </w:r>
      <w:r w:rsidRPr="0001707A">
        <w:rPr>
          <w:position w:val="3"/>
        </w:rPr>
        <w:tab/>
      </w:r>
      <w:r w:rsidR="0001707A" w:rsidRPr="0001707A">
        <w:t>51.1509</w:t>
      </w:r>
      <w:r w:rsidRPr="0001707A">
        <w:rPr>
          <w:position w:val="3"/>
        </w:rPr>
        <w:tab/>
      </w:r>
    </w:p>
    <w:p w14:paraId="1A10A5D7" w14:textId="06F8FC72" w:rsidR="00A02CA5" w:rsidRPr="0001707A" w:rsidRDefault="00A02CA5" w:rsidP="00A02CA5">
      <w:pPr>
        <w:tabs>
          <w:tab w:val="left" w:pos="2082"/>
          <w:tab w:val="left" w:pos="3600"/>
          <w:tab w:val="left" w:pos="4274"/>
          <w:tab w:val="left" w:pos="9177"/>
        </w:tabs>
        <w:ind w:left="274" w:firstLine="86"/>
        <w:contextualSpacing/>
      </w:pPr>
      <w:r w:rsidRPr="0001707A">
        <w:t>Modality:</w:t>
      </w:r>
      <w:r w:rsidRPr="0001707A">
        <w:tab/>
      </w:r>
      <w:r w:rsidRPr="0001707A">
        <w:tab/>
        <w:t>Face-to-Face</w:t>
      </w:r>
      <w:r w:rsidR="0001707A">
        <w:t xml:space="preserve"> </w:t>
      </w:r>
    </w:p>
    <w:p w14:paraId="0BB6F6F6" w14:textId="131D9D88" w:rsidR="00A02CA5" w:rsidRPr="0001707A" w:rsidRDefault="00A02CA5" w:rsidP="00A02CA5">
      <w:pPr>
        <w:tabs>
          <w:tab w:val="left" w:pos="2082"/>
          <w:tab w:val="left" w:pos="3600"/>
          <w:tab w:val="left" w:pos="4274"/>
          <w:tab w:val="left" w:pos="9177"/>
        </w:tabs>
        <w:ind w:left="274" w:firstLine="86"/>
        <w:contextualSpacing/>
        <w:rPr>
          <w:spacing w:val="-24"/>
        </w:rPr>
      </w:pPr>
      <w:r w:rsidRPr="0001707A">
        <w:t>Proposed</w:t>
      </w:r>
      <w:r w:rsidRPr="0001707A">
        <w:rPr>
          <w:spacing w:val="1"/>
        </w:rPr>
        <w:t xml:space="preserve"> </w:t>
      </w:r>
      <w:r w:rsidRPr="0001707A">
        <w:t>Implementation</w:t>
      </w:r>
      <w:r w:rsidRPr="0001707A">
        <w:rPr>
          <w:spacing w:val="1"/>
        </w:rPr>
        <w:t xml:space="preserve"> </w:t>
      </w:r>
      <w:r w:rsidRPr="0001707A">
        <w:t>Date:</w:t>
      </w:r>
      <w:r w:rsidRPr="0001707A">
        <w:rPr>
          <w:spacing w:val="-24"/>
        </w:rPr>
        <w:t xml:space="preserve"> </w:t>
      </w:r>
      <w:r w:rsidR="0001707A">
        <w:rPr>
          <w:spacing w:val="-24"/>
        </w:rPr>
        <w:tab/>
      </w:r>
      <w:r w:rsidR="0001707A">
        <w:t>Fall 2022 (initial enrollment of students)</w:t>
      </w:r>
    </w:p>
    <w:p w14:paraId="052CE448" w14:textId="77777777" w:rsidR="00A02CA5" w:rsidRPr="0001707A" w:rsidRDefault="00A02CA5" w:rsidP="00A02CA5">
      <w:pPr>
        <w:tabs>
          <w:tab w:val="left" w:pos="2082"/>
          <w:tab w:val="left" w:pos="3600"/>
          <w:tab w:val="left" w:pos="3678"/>
          <w:tab w:val="left" w:pos="4274"/>
          <w:tab w:val="left" w:pos="9177"/>
        </w:tabs>
        <w:ind w:left="270" w:firstLine="90"/>
        <w:contextualSpacing/>
        <w:rPr>
          <w:spacing w:val="-24"/>
        </w:rPr>
      </w:pPr>
    </w:p>
    <w:p w14:paraId="263E5861" w14:textId="6D5C1C25" w:rsidR="00A02CA5" w:rsidRPr="0001707A" w:rsidRDefault="00A02CA5" w:rsidP="00A02CA5">
      <w:pPr>
        <w:tabs>
          <w:tab w:val="left" w:pos="2082"/>
          <w:tab w:val="left" w:pos="3600"/>
          <w:tab w:val="left" w:pos="3678"/>
          <w:tab w:val="left" w:pos="4274"/>
          <w:tab w:val="left" w:pos="9177"/>
        </w:tabs>
        <w:ind w:left="270" w:firstLine="90"/>
        <w:contextualSpacing/>
      </w:pPr>
      <w:r w:rsidRPr="0001707A">
        <w:t xml:space="preserve"> </w:t>
      </w:r>
      <w:r w:rsidRPr="00D83C38">
        <w:t xml:space="preserve">Total Number of Semester Credit Hours for the Degree:  </w:t>
      </w:r>
      <w:r w:rsidRPr="00D83C38">
        <w:rPr>
          <w:spacing w:val="18"/>
        </w:rPr>
        <w:t xml:space="preserve"> </w:t>
      </w:r>
      <w:r w:rsidR="00D83C38" w:rsidRPr="00D83C38">
        <w:rPr>
          <w:position w:val="1"/>
          <w:u w:val="single"/>
        </w:rPr>
        <w:t>57</w:t>
      </w:r>
    </w:p>
    <w:p w14:paraId="40D139E2" w14:textId="44FC0986" w:rsidR="00A02CA5" w:rsidRDefault="00A02CA5" w:rsidP="00A02CA5"/>
    <w:p w14:paraId="4D6361F2" w14:textId="77777777" w:rsidR="0001707A" w:rsidRDefault="0001707A" w:rsidP="0001707A">
      <w:pPr>
        <w:tabs>
          <w:tab w:val="left" w:pos="360"/>
        </w:tabs>
        <w:rPr>
          <w:b/>
        </w:rPr>
      </w:pPr>
      <w:r w:rsidRPr="00CA4C1B">
        <w:rPr>
          <w:b/>
        </w:rPr>
        <w:t>C.</w:t>
      </w:r>
      <w:r w:rsidRPr="00CA4C1B">
        <w:rPr>
          <w:b/>
        </w:rPr>
        <w:tab/>
        <w:t>Contact</w:t>
      </w:r>
    </w:p>
    <w:p w14:paraId="78B15308" w14:textId="77777777" w:rsidR="0001707A" w:rsidRDefault="0001707A" w:rsidP="0001707A">
      <w:pPr>
        <w:tabs>
          <w:tab w:val="left" w:pos="360"/>
        </w:tabs>
      </w:pPr>
      <w:r>
        <w:rPr>
          <w:b/>
        </w:rPr>
        <w:tab/>
      </w:r>
      <w:r>
        <w:t>Jeff Radel, PhD</w:t>
      </w:r>
    </w:p>
    <w:p w14:paraId="45CB5D1B" w14:textId="77777777" w:rsidR="0001707A" w:rsidRDefault="0001707A" w:rsidP="0001707A">
      <w:pPr>
        <w:tabs>
          <w:tab w:val="left" w:pos="360"/>
        </w:tabs>
      </w:pPr>
      <w:r>
        <w:tab/>
        <w:t>Associate Dean for Academic &amp; Student Affairs</w:t>
      </w:r>
    </w:p>
    <w:p w14:paraId="25BFB0BF" w14:textId="77777777" w:rsidR="0001707A" w:rsidRDefault="0001707A" w:rsidP="0001707A">
      <w:pPr>
        <w:tabs>
          <w:tab w:val="left" w:pos="360"/>
        </w:tabs>
      </w:pPr>
      <w:r>
        <w:tab/>
        <w:t>School of Health Professions</w:t>
      </w:r>
    </w:p>
    <w:p w14:paraId="45EC645B" w14:textId="77777777" w:rsidR="0001707A" w:rsidRDefault="0001707A" w:rsidP="0001707A">
      <w:pPr>
        <w:tabs>
          <w:tab w:val="left" w:pos="360"/>
        </w:tabs>
      </w:pPr>
      <w:r>
        <w:tab/>
      </w:r>
      <w:hyperlink r:id="rId8" w:history="1">
        <w:r w:rsidRPr="00630D9A">
          <w:rPr>
            <w:rStyle w:val="Hyperlink"/>
          </w:rPr>
          <w:t>jradel@kumc.edu</w:t>
        </w:r>
      </w:hyperlink>
    </w:p>
    <w:p w14:paraId="7D09D05C" w14:textId="1926824C" w:rsidR="006A0284" w:rsidRDefault="0001707A" w:rsidP="00622618">
      <w:pPr>
        <w:tabs>
          <w:tab w:val="left" w:pos="360"/>
        </w:tabs>
      </w:pPr>
      <w:r>
        <w:tab/>
        <w:t>(913) 588-7165</w:t>
      </w:r>
    </w:p>
    <w:p w14:paraId="0CC8F9BF" w14:textId="77777777" w:rsidR="007779F1" w:rsidRPr="007779F1" w:rsidRDefault="007779F1" w:rsidP="00A02CA5">
      <w:pPr>
        <w:rPr>
          <w:color w:val="000000" w:themeColor="text1"/>
        </w:rPr>
      </w:pPr>
    </w:p>
    <w:p w14:paraId="35A6793B" w14:textId="41FA2EB4" w:rsidR="00221A69" w:rsidRPr="00221A69" w:rsidRDefault="00221A69" w:rsidP="00020139">
      <w:pPr>
        <w:jc w:val="both"/>
      </w:pPr>
      <w:r w:rsidRPr="00221A69">
        <w:rPr>
          <w:b/>
        </w:rPr>
        <w:t xml:space="preserve">II.  Clinical Sites:  </w:t>
      </w:r>
      <w:r w:rsidRPr="00221A69">
        <w:t xml:space="preserve">Does this program require the use of Clinical Sites?   </w:t>
      </w:r>
      <w:r w:rsidR="0001707A" w:rsidRPr="0001707A">
        <w:rPr>
          <w:b/>
        </w:rPr>
        <w:t>YE</w:t>
      </w:r>
      <w:r w:rsidR="00744FEF">
        <w:rPr>
          <w:b/>
        </w:rPr>
        <w:t>S</w:t>
      </w:r>
    </w:p>
    <w:p w14:paraId="4136DD8F" w14:textId="77777777" w:rsidR="0001707A" w:rsidRDefault="00221A69" w:rsidP="00020139">
      <w:pPr>
        <w:pStyle w:val="ListParagraph"/>
        <w:tabs>
          <w:tab w:val="left" w:pos="5802"/>
        </w:tabs>
        <w:ind w:left="0"/>
        <w:jc w:val="both"/>
      </w:pPr>
      <w:r w:rsidRPr="00221A69">
        <w:t xml:space="preserve">       </w:t>
      </w:r>
      <w:r w:rsidRPr="00221A69">
        <w:tab/>
      </w:r>
    </w:p>
    <w:p w14:paraId="70DE9761" w14:textId="32BCABDC" w:rsidR="0001707A" w:rsidRDefault="0001707A" w:rsidP="00020139">
      <w:pPr>
        <w:pStyle w:val="ListParagraph"/>
        <w:tabs>
          <w:tab w:val="left" w:pos="5802"/>
        </w:tabs>
        <w:ind w:left="0" w:firstLine="0"/>
        <w:jc w:val="both"/>
      </w:pPr>
      <w:r>
        <w:t xml:space="preserve">KU Medical Center </w:t>
      </w:r>
      <w:r w:rsidRPr="0080230E">
        <w:t>is party to the Inter-</w:t>
      </w:r>
      <w:r w:rsidR="00E26098">
        <w:t>I</w:t>
      </w:r>
      <w:r w:rsidR="00E26098" w:rsidRPr="0080230E">
        <w:t xml:space="preserve">nstitutional </w:t>
      </w:r>
      <w:r w:rsidRPr="0080230E">
        <w:t>Non-Binding Memorandum of Understanding for Clinical Affiliation Site Cooperation.</w:t>
      </w:r>
    </w:p>
    <w:p w14:paraId="36C77CA6" w14:textId="77777777" w:rsidR="00744FEF" w:rsidRDefault="00744FEF" w:rsidP="00020139">
      <w:pPr>
        <w:pStyle w:val="ListParagraph"/>
        <w:tabs>
          <w:tab w:val="left" w:pos="5802"/>
        </w:tabs>
        <w:ind w:left="0" w:firstLine="0"/>
        <w:jc w:val="both"/>
      </w:pPr>
    </w:p>
    <w:p w14:paraId="0EFFC007" w14:textId="299FF1E6" w:rsidR="00446E0D" w:rsidRPr="00C063FF" w:rsidRDefault="00446E0D" w:rsidP="00020139">
      <w:pPr>
        <w:pStyle w:val="ListParagraph"/>
        <w:ind w:left="0" w:right="36" w:firstLine="0"/>
        <w:jc w:val="both"/>
      </w:pPr>
      <w:r w:rsidRPr="00C063FF">
        <w:t xml:space="preserve">The program will be </w:t>
      </w:r>
      <w:r>
        <w:t>offered in the Department of Clinical Laboratory Sciences in the</w:t>
      </w:r>
      <w:r w:rsidRPr="00C063FF">
        <w:t xml:space="preserve"> </w:t>
      </w:r>
      <w:r>
        <w:t>School of</w:t>
      </w:r>
      <w:r w:rsidRPr="00C063FF">
        <w:t xml:space="preserve"> Health</w:t>
      </w:r>
      <w:r>
        <w:t xml:space="preserve"> </w:t>
      </w:r>
      <w:r w:rsidRPr="00C063FF">
        <w:t>Professions (</w:t>
      </w:r>
      <w:r>
        <w:t>S</w:t>
      </w:r>
      <w:r w:rsidRPr="00C063FF">
        <w:t xml:space="preserve">HP) </w:t>
      </w:r>
      <w:r>
        <w:t>on the University of Kansas Medical Center (KUMC)</w:t>
      </w:r>
      <w:r w:rsidRPr="00C063FF">
        <w:t xml:space="preserve"> campus</w:t>
      </w:r>
      <w:r>
        <w:t xml:space="preserve"> in Kansas City, KS</w:t>
      </w:r>
      <w:r w:rsidRPr="00C063FF">
        <w:t xml:space="preserve">. The </w:t>
      </w:r>
      <w:r>
        <w:t>Genetic Counseling program’s curriculum is</w:t>
      </w:r>
      <w:r w:rsidRPr="00C063FF">
        <w:t xml:space="preserve"> designed to capitalize on the strengths of the</w:t>
      </w:r>
      <w:r>
        <w:t xml:space="preserve"> academic and clinical environment</w:t>
      </w:r>
      <w:r w:rsidR="00AD5D9E">
        <w:t>s</w:t>
      </w:r>
      <w:r>
        <w:t xml:space="preserve"> present at KUMC</w:t>
      </w:r>
      <w:r w:rsidR="00AD5D9E">
        <w:t xml:space="preserve"> and the Children’s Mercy Hospital (CMH) system</w:t>
      </w:r>
      <w:r w:rsidRPr="00C063FF">
        <w:t xml:space="preserve">. </w:t>
      </w:r>
    </w:p>
    <w:p w14:paraId="26625BAD" w14:textId="77777777" w:rsidR="0001707A" w:rsidRDefault="0001707A" w:rsidP="00020139">
      <w:pPr>
        <w:pStyle w:val="ListParagraph"/>
        <w:tabs>
          <w:tab w:val="left" w:pos="5802"/>
        </w:tabs>
        <w:ind w:left="0" w:firstLine="0"/>
        <w:jc w:val="both"/>
      </w:pPr>
    </w:p>
    <w:p w14:paraId="43C04390" w14:textId="7BB22BF8" w:rsidR="00221A69" w:rsidRDefault="0001707A" w:rsidP="00020139">
      <w:pPr>
        <w:pStyle w:val="ListParagraph"/>
        <w:tabs>
          <w:tab w:val="left" w:pos="5802"/>
        </w:tabs>
        <w:ind w:left="0" w:firstLine="0"/>
        <w:jc w:val="both"/>
      </w:pPr>
      <w:r>
        <w:t xml:space="preserve">We </w:t>
      </w:r>
      <w:r w:rsidR="00B54429">
        <w:t>will</w:t>
      </w:r>
      <w:r>
        <w:t xml:space="preserve"> recruit Kansa</w:t>
      </w:r>
      <w:r w:rsidR="00B54429">
        <w:t xml:space="preserve">ns </w:t>
      </w:r>
      <w:r>
        <w:t>and others attracted to the variety of practice settings exist</w:t>
      </w:r>
      <w:r w:rsidR="00B54429">
        <w:t>ing</w:t>
      </w:r>
      <w:r>
        <w:t xml:space="preserve"> in Kansas. The focus on interprofessional education and teamwork at </w:t>
      </w:r>
      <w:r w:rsidR="00AD5D9E">
        <w:t xml:space="preserve">both </w:t>
      </w:r>
      <w:r w:rsidR="00446E0D">
        <w:t>KUMC</w:t>
      </w:r>
      <w:r w:rsidR="00AD5D9E">
        <w:t xml:space="preserve"> and CMH</w:t>
      </w:r>
      <w:r>
        <w:t xml:space="preserve"> </w:t>
      </w:r>
      <w:r w:rsidR="00AD5D9E">
        <w:t>offers</w:t>
      </w:r>
      <w:r>
        <w:t xml:space="preserve"> a firm foundation for later clinical learning and practice. We will </w:t>
      </w:r>
      <w:r w:rsidR="00B54429">
        <w:t xml:space="preserve">leverage an </w:t>
      </w:r>
      <w:r>
        <w:t xml:space="preserve">extensive network of sites and supervisors already associated with </w:t>
      </w:r>
      <w:r w:rsidR="00AD5D9E">
        <w:t>the</w:t>
      </w:r>
      <w:r>
        <w:t xml:space="preserve"> institution</w:t>
      </w:r>
      <w:r w:rsidR="00AD5D9E">
        <w:t xml:space="preserve">s’ </w:t>
      </w:r>
      <w:r>
        <w:t xml:space="preserve">programs, actively seeking opportunities for interprofessional clinical settings to engage students and advance the range of their skills and experiences. To limit the training burden at sites already supporting students, we </w:t>
      </w:r>
      <w:r w:rsidR="00B54429">
        <w:t>are</w:t>
      </w:r>
      <w:r>
        <w:t xml:space="preserve"> </w:t>
      </w:r>
      <w:r w:rsidRPr="00A4783B">
        <w:t xml:space="preserve">proactive in discussions with other </w:t>
      </w:r>
      <w:r w:rsidR="00E26098">
        <w:t>c</w:t>
      </w:r>
      <w:r w:rsidR="00E26098" w:rsidRPr="00A4783B">
        <w:t xml:space="preserve">linical </w:t>
      </w:r>
      <w:r w:rsidR="00E26098">
        <w:t>d</w:t>
      </w:r>
      <w:r w:rsidR="00E26098" w:rsidRPr="00A4783B">
        <w:t xml:space="preserve">irectors </w:t>
      </w:r>
      <w:r w:rsidRPr="00A4783B">
        <w:t xml:space="preserve">at </w:t>
      </w:r>
      <w:r w:rsidR="00446E0D" w:rsidRPr="00A4783B">
        <w:t>KUMC</w:t>
      </w:r>
      <w:r w:rsidRPr="00A4783B">
        <w:t xml:space="preserve"> and our clinical affiliates in the Univ</w:t>
      </w:r>
      <w:r w:rsidR="00020139">
        <w:t>ersity of</w:t>
      </w:r>
      <w:r w:rsidRPr="00A4783B">
        <w:t xml:space="preserve"> Kansas Health System</w:t>
      </w:r>
      <w:r w:rsidR="00AD5D9E" w:rsidRPr="00A4783B">
        <w:t xml:space="preserve"> </w:t>
      </w:r>
      <w:r w:rsidR="00020139">
        <w:t xml:space="preserve">(UKHS) </w:t>
      </w:r>
      <w:r w:rsidR="00AD5D9E" w:rsidRPr="00A4783B">
        <w:t>and Children’s Mercy Hospital</w:t>
      </w:r>
      <w:r w:rsidRPr="00A4783B">
        <w:t>. We will arrange placements at sites in the KUMC/UKHS</w:t>
      </w:r>
      <w:r w:rsidR="00AD5D9E" w:rsidRPr="00A4783B">
        <w:t>/CMH</w:t>
      </w:r>
      <w:r w:rsidRPr="00A4783B">
        <w:t xml:space="preserve"> network strategically</w:t>
      </w:r>
      <w:r w:rsidR="00AD5D9E" w:rsidRPr="00A4783B">
        <w:t xml:space="preserve">, to limit burdening the clinic settings while </w:t>
      </w:r>
      <w:r w:rsidRPr="00A4783B">
        <w:t>reinforc</w:t>
      </w:r>
      <w:r w:rsidR="00AD5D9E" w:rsidRPr="00A4783B">
        <w:t>ing</w:t>
      </w:r>
      <w:r w:rsidRPr="00A4783B">
        <w:t xml:space="preserve"> </w:t>
      </w:r>
      <w:r w:rsidR="00AD5D9E" w:rsidRPr="00A4783B">
        <w:t>the</w:t>
      </w:r>
      <w:r w:rsidRPr="00A4783B">
        <w:t xml:space="preserve"> interprofessional and teamwork skills essential for modern medical practice.</w:t>
      </w:r>
    </w:p>
    <w:p w14:paraId="7F5BB916" w14:textId="7CD87EF1" w:rsidR="00D45882" w:rsidRDefault="00D45882" w:rsidP="00020139">
      <w:pPr>
        <w:pStyle w:val="ListParagraph"/>
        <w:tabs>
          <w:tab w:val="left" w:pos="5802"/>
        </w:tabs>
        <w:ind w:left="0" w:firstLine="0"/>
        <w:jc w:val="both"/>
      </w:pPr>
    </w:p>
    <w:p w14:paraId="25445E5C" w14:textId="459DBA55" w:rsidR="00D45882" w:rsidRPr="00AF6217" w:rsidRDefault="00D45882" w:rsidP="00020139">
      <w:pPr>
        <w:jc w:val="both"/>
        <w:rPr>
          <w:b/>
          <w:bCs/>
        </w:rPr>
      </w:pPr>
      <w:r>
        <w:rPr>
          <w:b/>
          <w:bCs/>
        </w:rPr>
        <w:t>III.  Justification</w:t>
      </w:r>
    </w:p>
    <w:p w14:paraId="4AE4B541" w14:textId="2C049AED" w:rsidR="00D45882" w:rsidRDefault="00D45882" w:rsidP="00020139">
      <w:pPr>
        <w:pStyle w:val="ListParagraph"/>
        <w:ind w:left="0" w:firstLine="0"/>
        <w:jc w:val="both"/>
      </w:pPr>
      <w:r>
        <w:t>Genetic</w:t>
      </w:r>
      <w:r w:rsidRPr="00A64685">
        <w:t xml:space="preserve"> counseling is both </w:t>
      </w:r>
      <w:r>
        <w:t>a</w:t>
      </w:r>
      <w:r w:rsidRPr="00A64685">
        <w:t xml:space="preserve"> science</w:t>
      </w:r>
      <w:r>
        <w:t xml:space="preserve"> and an art</w:t>
      </w:r>
      <w:r w:rsidRPr="00A64685">
        <w:t xml:space="preserve">, involving not only the use of technical genetic knowledge and precise medical diagnosis, but also accurate dissemination of genetic information in a sensitive, empathetic manner. </w:t>
      </w:r>
      <w:r w:rsidRPr="00911D53">
        <w:rPr>
          <w:color w:val="000000" w:themeColor="text1"/>
        </w:rPr>
        <w:t xml:space="preserve">Genetic </w:t>
      </w:r>
      <w:r w:rsidR="00E26098">
        <w:rPr>
          <w:color w:val="000000" w:themeColor="text1"/>
        </w:rPr>
        <w:t>c</w:t>
      </w:r>
      <w:r w:rsidR="00E26098" w:rsidRPr="00911D53">
        <w:rPr>
          <w:color w:val="000000" w:themeColor="text1"/>
        </w:rPr>
        <w:t xml:space="preserve">ounseling </w:t>
      </w:r>
      <w:r w:rsidRPr="00911D53">
        <w:rPr>
          <w:color w:val="000000" w:themeColor="text1"/>
        </w:rPr>
        <w:t xml:space="preserve">programs are accredited through the </w:t>
      </w:r>
      <w:r w:rsidRPr="00911D53">
        <w:rPr>
          <w:color w:val="000000" w:themeColor="text1"/>
          <w:spacing w:val="5"/>
          <w:shd w:val="clear" w:color="auto" w:fill="FFFFFF"/>
        </w:rPr>
        <w:t>Accreditation Council for Genetic Counseling</w:t>
      </w:r>
      <w:r w:rsidRPr="00911D53">
        <w:rPr>
          <w:color w:val="000000" w:themeColor="text1"/>
          <w:spacing w:val="5"/>
          <w:shd w:val="clear" w:color="auto" w:fill="FFFFFF"/>
          <w:vertAlign w:val="superscript"/>
        </w:rPr>
        <w:t>1</w:t>
      </w:r>
      <w:r w:rsidRPr="00911D53">
        <w:rPr>
          <w:color w:val="000000" w:themeColor="text1"/>
          <w:spacing w:val="5"/>
          <w:shd w:val="clear" w:color="auto" w:fill="FFFFFF"/>
        </w:rPr>
        <w:t xml:space="preserve">. </w:t>
      </w:r>
      <w:r w:rsidRPr="00A64685">
        <w:t>Genetic counselors are licensed and board</w:t>
      </w:r>
      <w:r>
        <w:t>-</w:t>
      </w:r>
      <w:r w:rsidRPr="00A64685">
        <w:t xml:space="preserve">certified professionals with specialized graduate training in molecular genetics, </w:t>
      </w:r>
      <w:r>
        <w:t xml:space="preserve">in </w:t>
      </w:r>
      <w:r w:rsidRPr="00A64685">
        <w:t xml:space="preserve">grief and crisis counseling, and </w:t>
      </w:r>
      <w:r>
        <w:t xml:space="preserve">in </w:t>
      </w:r>
      <w:r w:rsidRPr="00A64685">
        <w:t xml:space="preserve">genetic disorders.  The practice of genetic counseling involves the application of knowledge pertaining to genetic mechanisms of disease, but also accompanying knowledge and competencies pertaining to psychosocial and ethical issues.  Certified </w:t>
      </w:r>
      <w:r w:rsidR="00E26098">
        <w:t>g</w:t>
      </w:r>
      <w:r w:rsidR="00E26098" w:rsidRPr="00A64685">
        <w:t xml:space="preserve">enetic </w:t>
      </w:r>
      <w:r w:rsidR="00E26098">
        <w:t>c</w:t>
      </w:r>
      <w:r w:rsidR="00E26098" w:rsidRPr="00A64685">
        <w:t xml:space="preserve">ounselors </w:t>
      </w:r>
      <w:r w:rsidRPr="00A64685">
        <w:t xml:space="preserve">are key </w:t>
      </w:r>
      <w:r w:rsidRPr="00A64685">
        <w:lastRenderedPageBreak/>
        <w:t xml:space="preserve">members of health care teams, skilled in risk assessment, interpretation of genetic test results, and </w:t>
      </w:r>
      <w:r>
        <w:t xml:space="preserve">in </w:t>
      </w:r>
      <w:r w:rsidRPr="00A64685">
        <w:t xml:space="preserve">integrating and conveying complex information to patients and health providers.  Genetic </w:t>
      </w:r>
      <w:r w:rsidR="00E26098">
        <w:t>c</w:t>
      </w:r>
      <w:r w:rsidR="00E26098" w:rsidRPr="00A64685">
        <w:t>ounselors</w:t>
      </w:r>
      <w:r w:rsidR="00E26098">
        <w:t xml:space="preserve"> </w:t>
      </w:r>
      <w:r w:rsidRPr="00A64685">
        <w:t xml:space="preserve">function in many areas including cancer centers, perinatal centers, internal medicine clinics, pediatric genetics and specialty clinics, and laboratory settings.  </w:t>
      </w:r>
    </w:p>
    <w:p w14:paraId="430A638B" w14:textId="77777777" w:rsidR="00D45882" w:rsidRDefault="00D45882" w:rsidP="00020139">
      <w:pPr>
        <w:pStyle w:val="ListParagraph"/>
        <w:ind w:left="0" w:firstLine="0"/>
        <w:jc w:val="both"/>
      </w:pPr>
    </w:p>
    <w:p w14:paraId="009998AD" w14:textId="7D350CD6" w:rsidR="00D45882" w:rsidRPr="00AF6217" w:rsidRDefault="00D45882" w:rsidP="00020139">
      <w:pPr>
        <w:jc w:val="both"/>
        <w:rPr>
          <w:color w:val="000000" w:themeColor="text1"/>
        </w:rPr>
      </w:pPr>
      <w:r w:rsidRPr="0027204B">
        <w:rPr>
          <w:color w:val="000000" w:themeColor="text1"/>
        </w:rPr>
        <w:t xml:space="preserve">The School of Health Professions will offer the only professional degree program leading to a Master of Genetic Counseling degree within the University of Kansas system, and in the State of Kansas. There are </w:t>
      </w:r>
      <w:r w:rsidRPr="005A5D1D">
        <w:rPr>
          <w:color w:val="000000" w:themeColor="text1"/>
        </w:rPr>
        <w:t xml:space="preserve">currently </w:t>
      </w:r>
      <w:r w:rsidR="00F27DEC" w:rsidRPr="005A5D1D">
        <w:rPr>
          <w:color w:val="000000" w:themeColor="text1"/>
        </w:rPr>
        <w:t xml:space="preserve">32 </w:t>
      </w:r>
      <w:r w:rsidRPr="005A5D1D">
        <w:rPr>
          <w:color w:val="000000" w:themeColor="text1"/>
        </w:rPr>
        <w:t>fully accredited</w:t>
      </w:r>
      <w:r>
        <w:rPr>
          <w:color w:val="000000" w:themeColor="text1"/>
        </w:rPr>
        <w:t xml:space="preserve"> </w:t>
      </w:r>
      <w:r w:rsidR="00E26098">
        <w:rPr>
          <w:color w:val="000000" w:themeColor="text1"/>
        </w:rPr>
        <w:t>genetic counseling</w:t>
      </w:r>
      <w:r w:rsidR="00E26098" w:rsidRPr="0027204B">
        <w:rPr>
          <w:color w:val="000000" w:themeColor="text1"/>
        </w:rPr>
        <w:t xml:space="preserve"> </w:t>
      </w:r>
      <w:r w:rsidRPr="0027204B">
        <w:rPr>
          <w:color w:val="000000" w:themeColor="text1"/>
        </w:rPr>
        <w:t xml:space="preserve">education programs in the United States and </w:t>
      </w:r>
      <w:r w:rsidR="005A5D1D">
        <w:rPr>
          <w:color w:val="000000" w:themeColor="text1"/>
        </w:rPr>
        <w:t>four</w:t>
      </w:r>
      <w:r w:rsidRPr="0027204B">
        <w:rPr>
          <w:color w:val="000000" w:themeColor="text1"/>
        </w:rPr>
        <w:t xml:space="preserve"> programs in Canada</w:t>
      </w:r>
      <w:r>
        <w:rPr>
          <w:color w:val="000000" w:themeColor="text1"/>
          <w:vertAlign w:val="superscript"/>
        </w:rPr>
        <w:t>2</w:t>
      </w:r>
      <w:r w:rsidRPr="0027204B">
        <w:rPr>
          <w:color w:val="000000" w:themeColor="text1"/>
        </w:rPr>
        <w:t>. There are no accredited programs in Kansas or Missouri; nearby accredited programs are at the University of Nebraska – Omaha, University of Colorado Denver and the University of Oklahoma Health Sciences Center.</w:t>
      </w:r>
    </w:p>
    <w:p w14:paraId="1F82DBC6" w14:textId="77777777" w:rsidR="00D45882" w:rsidRPr="00AF6217" w:rsidRDefault="00D45882" w:rsidP="00020139">
      <w:pPr>
        <w:jc w:val="both"/>
        <w:rPr>
          <w:color w:val="000000" w:themeColor="text1"/>
        </w:rPr>
      </w:pPr>
    </w:p>
    <w:p w14:paraId="7A35F3E0" w14:textId="77777777" w:rsidR="00D45882" w:rsidRPr="00AF6217" w:rsidRDefault="00D45882" w:rsidP="00020139">
      <w:pPr>
        <w:jc w:val="both"/>
        <w:rPr>
          <w:b/>
          <w:bCs/>
        </w:rPr>
      </w:pPr>
      <w:r w:rsidRPr="00AF6217">
        <w:rPr>
          <w:b/>
          <w:bCs/>
        </w:rPr>
        <w:t>Institutional Advantages</w:t>
      </w:r>
    </w:p>
    <w:p w14:paraId="02D9BF85" w14:textId="77777777" w:rsidR="00D45882" w:rsidRDefault="00D45882" w:rsidP="00020139">
      <w:pPr>
        <w:pStyle w:val="ListParagraph"/>
        <w:widowControl/>
        <w:numPr>
          <w:ilvl w:val="2"/>
          <w:numId w:val="25"/>
        </w:numPr>
        <w:autoSpaceDE/>
        <w:autoSpaceDN/>
        <w:ind w:left="720"/>
        <w:contextualSpacing/>
        <w:jc w:val="both"/>
      </w:pPr>
      <w:r>
        <w:t>This program is c</w:t>
      </w:r>
      <w:r w:rsidRPr="00AF6217">
        <w:t xml:space="preserve">onsistent with </w:t>
      </w:r>
      <w:r>
        <w:t>KU Medical Center’s</w:t>
      </w:r>
      <w:r w:rsidRPr="00AF6217">
        <w:t xml:space="preserve"> strategic plan and mission statement</w:t>
      </w:r>
    </w:p>
    <w:p w14:paraId="7694F2CE" w14:textId="77777777" w:rsidR="00D45882" w:rsidRPr="00AF6217" w:rsidRDefault="00D45882" w:rsidP="00020139">
      <w:pPr>
        <w:pStyle w:val="ListParagraph"/>
        <w:widowControl/>
        <w:numPr>
          <w:ilvl w:val="2"/>
          <w:numId w:val="25"/>
        </w:numPr>
        <w:autoSpaceDE/>
        <w:autoSpaceDN/>
        <w:ind w:left="720"/>
        <w:contextualSpacing/>
        <w:jc w:val="both"/>
      </w:pPr>
      <w:r>
        <w:t>This program s</w:t>
      </w:r>
      <w:r w:rsidRPr="00AF6217">
        <w:t>trengthen</w:t>
      </w:r>
      <w:r>
        <w:t>s</w:t>
      </w:r>
      <w:r w:rsidRPr="00AF6217">
        <w:t xml:space="preserve"> </w:t>
      </w:r>
      <w:r>
        <w:t>an</w:t>
      </w:r>
      <w:r w:rsidRPr="00AF6217">
        <w:t xml:space="preserve"> existing relationship between </w:t>
      </w:r>
      <w:r>
        <w:t xml:space="preserve">KUMC and </w:t>
      </w:r>
      <w:r w:rsidRPr="00AF6217">
        <w:t>CMH</w:t>
      </w:r>
    </w:p>
    <w:p w14:paraId="4B33D075" w14:textId="77777777" w:rsidR="00D45882" w:rsidRPr="00AF6217" w:rsidRDefault="00D45882" w:rsidP="00020139">
      <w:pPr>
        <w:pStyle w:val="ListParagraph"/>
        <w:widowControl/>
        <w:numPr>
          <w:ilvl w:val="2"/>
          <w:numId w:val="25"/>
        </w:numPr>
        <w:autoSpaceDE/>
        <w:autoSpaceDN/>
        <w:ind w:left="720"/>
        <w:contextualSpacing/>
        <w:jc w:val="both"/>
      </w:pPr>
      <w:r>
        <w:t>This program will c</w:t>
      </w:r>
      <w:r w:rsidRPr="00AF6217">
        <w:t>ontribute to the clinical and scholarly mission</w:t>
      </w:r>
      <w:r>
        <w:t>s</w:t>
      </w:r>
      <w:r w:rsidRPr="00AF6217">
        <w:t xml:space="preserve"> of both </w:t>
      </w:r>
      <w:r>
        <w:t>institutions</w:t>
      </w:r>
    </w:p>
    <w:p w14:paraId="1DD10095" w14:textId="77777777" w:rsidR="00D45882" w:rsidRPr="00AF6217" w:rsidRDefault="00D45882" w:rsidP="00020139">
      <w:pPr>
        <w:pStyle w:val="ListParagraph"/>
        <w:widowControl/>
        <w:numPr>
          <w:ilvl w:val="2"/>
          <w:numId w:val="25"/>
        </w:numPr>
        <w:autoSpaceDE/>
        <w:autoSpaceDN/>
        <w:ind w:left="720"/>
        <w:contextualSpacing/>
        <w:jc w:val="both"/>
      </w:pPr>
      <w:r>
        <w:t>This program will s</w:t>
      </w:r>
      <w:r w:rsidRPr="00AF6217">
        <w:t>trengthen</w:t>
      </w:r>
      <w:r>
        <w:t xml:space="preserve"> and enhance</w:t>
      </w:r>
      <w:r w:rsidRPr="00AF6217">
        <w:t xml:space="preserve"> genetics education </w:t>
      </w:r>
      <w:r>
        <w:t>content in</w:t>
      </w:r>
      <w:r w:rsidRPr="00AF6217">
        <w:t xml:space="preserve"> </w:t>
      </w:r>
      <w:r>
        <w:t>KUMC curricula</w:t>
      </w:r>
    </w:p>
    <w:p w14:paraId="76101311" w14:textId="77777777" w:rsidR="00D45882" w:rsidRDefault="00D45882" w:rsidP="00020139">
      <w:pPr>
        <w:pStyle w:val="ListParagraph"/>
        <w:widowControl/>
        <w:numPr>
          <w:ilvl w:val="2"/>
          <w:numId w:val="25"/>
        </w:numPr>
        <w:autoSpaceDE/>
        <w:autoSpaceDN/>
        <w:ind w:left="720"/>
        <w:contextualSpacing/>
        <w:jc w:val="both"/>
      </w:pPr>
      <w:r>
        <w:t>This program will p</w:t>
      </w:r>
      <w:r w:rsidRPr="00AF6217">
        <w:t>romote inter</w:t>
      </w:r>
      <w:r>
        <w:t>professional</w:t>
      </w:r>
      <w:r w:rsidRPr="00AF6217">
        <w:t xml:space="preserve"> collaboration</w:t>
      </w:r>
      <w:r>
        <w:t>s</w:t>
      </w:r>
      <w:r w:rsidRPr="00AF6217">
        <w:t xml:space="preserve"> within </w:t>
      </w:r>
      <w:r>
        <w:t>KUMC and CMH</w:t>
      </w:r>
    </w:p>
    <w:p w14:paraId="61B86331" w14:textId="77777777" w:rsidR="00D45882" w:rsidRPr="00AF6217" w:rsidRDefault="00D45882" w:rsidP="00020139">
      <w:pPr>
        <w:pStyle w:val="ListParagraph"/>
        <w:widowControl/>
        <w:numPr>
          <w:ilvl w:val="2"/>
          <w:numId w:val="25"/>
        </w:numPr>
        <w:autoSpaceDE/>
        <w:autoSpaceDN/>
        <w:ind w:left="720"/>
        <w:contextualSpacing/>
        <w:jc w:val="both"/>
      </w:pPr>
      <w:r>
        <w:t>This program will i</w:t>
      </w:r>
      <w:r w:rsidRPr="00AF6217">
        <w:t xml:space="preserve">ncrease access to training in Genetic Counseling for </w:t>
      </w:r>
      <w:r>
        <w:t>regional</w:t>
      </w:r>
      <w:r w:rsidRPr="00AF6217">
        <w:t xml:space="preserve"> students</w:t>
      </w:r>
    </w:p>
    <w:p w14:paraId="79C23DEB" w14:textId="77777777" w:rsidR="00D45882" w:rsidRDefault="00D45882" w:rsidP="00020139">
      <w:pPr>
        <w:jc w:val="both"/>
      </w:pPr>
    </w:p>
    <w:p w14:paraId="2BCE4886" w14:textId="77777777" w:rsidR="00D45882" w:rsidRPr="00AF6217" w:rsidRDefault="00D45882" w:rsidP="00020139">
      <w:pPr>
        <w:jc w:val="both"/>
        <w:rPr>
          <w:b/>
          <w:bCs/>
        </w:rPr>
      </w:pPr>
      <w:r w:rsidRPr="00AF6217">
        <w:rPr>
          <w:b/>
          <w:bCs/>
        </w:rPr>
        <w:t>Community and National Visibility</w:t>
      </w:r>
    </w:p>
    <w:p w14:paraId="23C102BD" w14:textId="77777777" w:rsidR="00D45882" w:rsidRPr="00AF6217" w:rsidRDefault="00D45882" w:rsidP="00020139">
      <w:pPr>
        <w:pStyle w:val="ListParagraph"/>
        <w:widowControl/>
        <w:numPr>
          <w:ilvl w:val="2"/>
          <w:numId w:val="25"/>
        </w:numPr>
        <w:autoSpaceDE/>
        <w:autoSpaceDN/>
        <w:ind w:left="720"/>
        <w:contextualSpacing/>
        <w:jc w:val="both"/>
      </w:pPr>
      <w:r>
        <w:t xml:space="preserve">This program will establish </w:t>
      </w:r>
      <w:r w:rsidRPr="00AF6217">
        <w:t xml:space="preserve">visibility of </w:t>
      </w:r>
      <w:r>
        <w:t xml:space="preserve">KUMC </w:t>
      </w:r>
      <w:r w:rsidRPr="00AF6217">
        <w:t>within a context of a growing and maturing Clinical Genetic Division</w:t>
      </w:r>
    </w:p>
    <w:p w14:paraId="3E92E021" w14:textId="77777777" w:rsidR="00D45882" w:rsidRPr="00AF6217" w:rsidRDefault="00D45882" w:rsidP="00020139">
      <w:pPr>
        <w:pStyle w:val="ListParagraph"/>
        <w:widowControl/>
        <w:numPr>
          <w:ilvl w:val="2"/>
          <w:numId w:val="25"/>
        </w:numPr>
        <w:autoSpaceDE/>
        <w:autoSpaceDN/>
        <w:ind w:left="720"/>
        <w:contextualSpacing/>
        <w:jc w:val="both"/>
      </w:pPr>
      <w:r>
        <w:t>This program will a</w:t>
      </w:r>
      <w:r w:rsidRPr="00AF6217">
        <w:t xml:space="preserve">dvance opportunity for increased scholarly activity </w:t>
      </w:r>
      <w:r>
        <w:t>at KUMC</w:t>
      </w:r>
    </w:p>
    <w:p w14:paraId="23AD392B" w14:textId="77777777" w:rsidR="00D45882" w:rsidRPr="00AF6217" w:rsidRDefault="00D45882" w:rsidP="00020139">
      <w:pPr>
        <w:pStyle w:val="ListParagraph"/>
        <w:widowControl/>
        <w:numPr>
          <w:ilvl w:val="2"/>
          <w:numId w:val="25"/>
        </w:numPr>
        <w:autoSpaceDE/>
        <w:autoSpaceDN/>
        <w:ind w:left="720"/>
        <w:contextualSpacing/>
        <w:jc w:val="both"/>
      </w:pPr>
      <w:r>
        <w:t>This program will promote</w:t>
      </w:r>
      <w:r w:rsidRPr="00AF6217">
        <w:t xml:space="preserve"> </w:t>
      </w:r>
      <w:r>
        <w:t>Genetic Counseling as a career option</w:t>
      </w:r>
      <w:r w:rsidRPr="00AF6217">
        <w:t xml:space="preserve"> to previously untapped potential students </w:t>
      </w:r>
    </w:p>
    <w:p w14:paraId="4776DEAB" w14:textId="77777777" w:rsidR="00D45882" w:rsidRDefault="00D45882" w:rsidP="00020139">
      <w:pPr>
        <w:pStyle w:val="ListParagraph"/>
        <w:widowControl/>
        <w:numPr>
          <w:ilvl w:val="2"/>
          <w:numId w:val="25"/>
        </w:numPr>
        <w:autoSpaceDE/>
        <w:autoSpaceDN/>
        <w:ind w:left="720"/>
        <w:contextualSpacing/>
        <w:jc w:val="both"/>
      </w:pPr>
      <w:r>
        <w:t>This program will s</w:t>
      </w:r>
      <w:r w:rsidRPr="00AF6217">
        <w:t xml:space="preserve">trengthen collaborative </w:t>
      </w:r>
      <w:r>
        <w:t>relations</w:t>
      </w:r>
      <w:r w:rsidRPr="00AF6217">
        <w:t xml:space="preserve"> </w:t>
      </w:r>
      <w:r>
        <w:t>of</w:t>
      </w:r>
      <w:r w:rsidRPr="00AF6217">
        <w:t xml:space="preserve"> </w:t>
      </w:r>
      <w:r>
        <w:t xml:space="preserve">KUMC and the </w:t>
      </w:r>
      <w:r w:rsidRPr="00AF6217">
        <w:t>KU Health System</w:t>
      </w:r>
      <w:r>
        <w:t xml:space="preserve"> with other health systems in the KC Metro region.</w:t>
      </w:r>
    </w:p>
    <w:p w14:paraId="36491ADE" w14:textId="77777777" w:rsidR="00D45882" w:rsidRPr="00AF6217" w:rsidRDefault="00D45882" w:rsidP="00020139">
      <w:pPr>
        <w:pStyle w:val="ListParagraph"/>
        <w:widowControl/>
        <w:autoSpaceDE/>
        <w:autoSpaceDN/>
        <w:ind w:left="900" w:firstLine="0"/>
        <w:contextualSpacing/>
        <w:jc w:val="both"/>
      </w:pPr>
    </w:p>
    <w:p w14:paraId="2D987AD6" w14:textId="77777777" w:rsidR="00D45882" w:rsidRPr="00AF6217" w:rsidRDefault="00D45882" w:rsidP="00020139">
      <w:pPr>
        <w:jc w:val="both"/>
        <w:rPr>
          <w:b/>
          <w:bCs/>
        </w:rPr>
      </w:pPr>
      <w:r w:rsidRPr="00AF6217">
        <w:rPr>
          <w:b/>
          <w:bCs/>
        </w:rPr>
        <w:t>Workforce Enhancement</w:t>
      </w:r>
    </w:p>
    <w:p w14:paraId="4DAD2275" w14:textId="77777777" w:rsidR="00D45882" w:rsidRPr="00AF6217" w:rsidRDefault="00D45882" w:rsidP="00020139">
      <w:pPr>
        <w:pStyle w:val="ListParagraph"/>
        <w:widowControl/>
        <w:numPr>
          <w:ilvl w:val="2"/>
          <w:numId w:val="25"/>
        </w:numPr>
        <w:autoSpaceDE/>
        <w:autoSpaceDN/>
        <w:ind w:left="720"/>
        <w:contextualSpacing/>
        <w:jc w:val="both"/>
      </w:pPr>
      <w:r>
        <w:t>This program will c</w:t>
      </w:r>
      <w:r w:rsidRPr="00AF6217">
        <w:t>reate professionals who are more likely to fill local positions</w:t>
      </w:r>
      <w:r>
        <w:t xml:space="preserve">, </w:t>
      </w:r>
      <w:r w:rsidRPr="00AF6217">
        <w:t>allowing for greater access to care</w:t>
      </w:r>
      <w:r>
        <w:t xml:space="preserve"> for Kansans and others in the region</w:t>
      </w:r>
    </w:p>
    <w:p w14:paraId="060FBD9F" w14:textId="77777777" w:rsidR="00D45882" w:rsidRDefault="00D45882" w:rsidP="00020139">
      <w:pPr>
        <w:pStyle w:val="ListParagraph"/>
        <w:widowControl/>
        <w:numPr>
          <w:ilvl w:val="2"/>
          <w:numId w:val="25"/>
        </w:numPr>
        <w:autoSpaceDE/>
        <w:autoSpaceDN/>
        <w:ind w:left="720"/>
        <w:contextualSpacing/>
        <w:jc w:val="both"/>
      </w:pPr>
      <w:r>
        <w:t>This program will a</w:t>
      </w:r>
      <w:r w:rsidRPr="00AF6217">
        <w:t>ttract genetics professionals with an interest in education</w:t>
      </w:r>
      <w:r>
        <w:t xml:space="preserve"> to our region</w:t>
      </w:r>
    </w:p>
    <w:p w14:paraId="24EA2B72" w14:textId="77777777" w:rsidR="00D45882" w:rsidRDefault="00D45882" w:rsidP="00020139">
      <w:pPr>
        <w:pStyle w:val="ListParagraph"/>
        <w:widowControl/>
        <w:numPr>
          <w:ilvl w:val="2"/>
          <w:numId w:val="25"/>
        </w:numPr>
        <w:autoSpaceDE/>
        <w:autoSpaceDN/>
        <w:ind w:left="720"/>
        <w:contextualSpacing/>
        <w:jc w:val="both"/>
      </w:pPr>
      <w:r>
        <w:t>This program will d</w:t>
      </w:r>
      <w:r w:rsidRPr="00AF6217">
        <w:t xml:space="preserve">ecrease overall healthcare costs by adding professionals to the healthcare workforce knowledgeable about appropriate </w:t>
      </w:r>
      <w:r>
        <w:t>use</w:t>
      </w:r>
      <w:r w:rsidRPr="00AF6217">
        <w:t xml:space="preserve"> of genetic and genomic diagnostic tools</w:t>
      </w:r>
    </w:p>
    <w:p w14:paraId="46916E1C" w14:textId="41AEB13F" w:rsidR="00D45882" w:rsidRPr="00AF6217" w:rsidRDefault="00D45882" w:rsidP="00020139">
      <w:pPr>
        <w:pStyle w:val="ListParagraph"/>
        <w:widowControl/>
        <w:numPr>
          <w:ilvl w:val="2"/>
          <w:numId w:val="25"/>
        </w:numPr>
        <w:autoSpaceDE/>
        <w:autoSpaceDN/>
        <w:ind w:left="720"/>
        <w:contextualSpacing/>
        <w:jc w:val="both"/>
      </w:pPr>
      <w:r>
        <w:t>This program will be an</w:t>
      </w:r>
      <w:r w:rsidRPr="00AF6217">
        <w:t xml:space="preserve"> </w:t>
      </w:r>
      <w:r>
        <w:t>initial and essential</w:t>
      </w:r>
      <w:r w:rsidRPr="00AF6217">
        <w:t xml:space="preserve"> milestone </w:t>
      </w:r>
      <w:r>
        <w:t>in</w:t>
      </w:r>
      <w:r w:rsidRPr="00AF6217">
        <w:t xml:space="preserve"> </w:t>
      </w:r>
      <w:r>
        <w:t xml:space="preserve">the eventual </w:t>
      </w:r>
      <w:r w:rsidRPr="00AF6217">
        <w:t xml:space="preserve">development of </w:t>
      </w:r>
      <w:r w:rsidR="00E26098">
        <w:t xml:space="preserve">a </w:t>
      </w:r>
      <w:r w:rsidR="004D424C">
        <w:t>c</w:t>
      </w:r>
      <w:r w:rsidRPr="00AF6217">
        <w:t xml:space="preserve">linical </w:t>
      </w:r>
      <w:r w:rsidR="004D424C" w:rsidRPr="005A5D1D">
        <w:t>g</w:t>
      </w:r>
      <w:r w:rsidR="00F27DEC" w:rsidRPr="005A5D1D">
        <w:t>e</w:t>
      </w:r>
      <w:r w:rsidRPr="005A5D1D">
        <w:t>netics</w:t>
      </w:r>
      <w:r w:rsidRPr="00AF6217">
        <w:t xml:space="preserve"> residency training program</w:t>
      </w:r>
    </w:p>
    <w:p w14:paraId="41ECD6D6" w14:textId="77777777" w:rsidR="00221A69" w:rsidRPr="00A4783B" w:rsidRDefault="00221A69" w:rsidP="00020139">
      <w:pPr>
        <w:jc w:val="both"/>
      </w:pPr>
    </w:p>
    <w:p w14:paraId="5C519329" w14:textId="1F87FC09" w:rsidR="00034DA4" w:rsidRPr="00E305FF" w:rsidRDefault="00A02CA5" w:rsidP="00020139">
      <w:pPr>
        <w:jc w:val="both"/>
        <w:rPr>
          <w:b/>
        </w:rPr>
      </w:pPr>
      <w:r w:rsidRPr="00E305FF">
        <w:rPr>
          <w:b/>
        </w:rPr>
        <w:t>I</w:t>
      </w:r>
      <w:r w:rsidR="00D45882">
        <w:rPr>
          <w:b/>
        </w:rPr>
        <w:t>V</w:t>
      </w:r>
      <w:r w:rsidRPr="00E305FF">
        <w:rPr>
          <w:b/>
        </w:rPr>
        <w:t>.  Program Demand:</w:t>
      </w:r>
      <w:r w:rsidR="00034DA4" w:rsidRPr="00E305FF">
        <w:rPr>
          <w:b/>
        </w:rPr>
        <w:t xml:space="preserve">  </w:t>
      </w:r>
    </w:p>
    <w:p w14:paraId="27DF67DA" w14:textId="6C4D29B1" w:rsidR="00A4783B" w:rsidRPr="00A4783B" w:rsidRDefault="00A4783B" w:rsidP="00020139">
      <w:pPr>
        <w:pStyle w:val="NormalWeb"/>
        <w:shd w:val="clear" w:color="auto" w:fill="FFFFFF"/>
        <w:jc w:val="both"/>
        <w:rPr>
          <w:rFonts w:ascii="Times New Roman" w:hAnsi="Times New Roman" w:cs="Times New Roman"/>
          <w:color w:val="000000" w:themeColor="text1"/>
        </w:rPr>
      </w:pPr>
      <w:r w:rsidRPr="005A5D1D">
        <w:rPr>
          <w:rFonts w:ascii="Times New Roman" w:hAnsi="Times New Roman" w:cs="Times New Roman"/>
          <w:color w:val="000000" w:themeColor="text1"/>
        </w:rPr>
        <w:t xml:space="preserve">There presently are </w:t>
      </w:r>
      <w:r w:rsidR="00F27DEC" w:rsidRPr="005A5D1D">
        <w:rPr>
          <w:rFonts w:ascii="Times New Roman" w:hAnsi="Times New Roman" w:cs="Times New Roman"/>
          <w:color w:val="000000" w:themeColor="text1"/>
        </w:rPr>
        <w:t xml:space="preserve">50 </w:t>
      </w:r>
      <w:r w:rsidR="004D424C" w:rsidRPr="005A5D1D">
        <w:rPr>
          <w:rFonts w:ascii="Times New Roman" w:hAnsi="Times New Roman" w:cs="Times New Roman"/>
          <w:color w:val="000000" w:themeColor="text1"/>
        </w:rPr>
        <w:t>g</w:t>
      </w:r>
      <w:r w:rsidRPr="005A5D1D">
        <w:rPr>
          <w:rFonts w:ascii="Times New Roman" w:hAnsi="Times New Roman" w:cs="Times New Roman"/>
          <w:color w:val="000000" w:themeColor="text1"/>
        </w:rPr>
        <w:t xml:space="preserve">enetic </w:t>
      </w:r>
      <w:r w:rsidR="004D424C" w:rsidRPr="005A5D1D">
        <w:rPr>
          <w:rFonts w:ascii="Times New Roman" w:hAnsi="Times New Roman" w:cs="Times New Roman"/>
          <w:color w:val="000000" w:themeColor="text1"/>
        </w:rPr>
        <w:t>c</w:t>
      </w:r>
      <w:r w:rsidRPr="005A5D1D">
        <w:rPr>
          <w:rFonts w:ascii="Times New Roman" w:hAnsi="Times New Roman" w:cs="Times New Roman"/>
          <w:color w:val="000000" w:themeColor="text1"/>
        </w:rPr>
        <w:t xml:space="preserve">ounselor programs in the United States. Of these, </w:t>
      </w:r>
      <w:r w:rsidR="00F27DEC" w:rsidRPr="005A5D1D">
        <w:rPr>
          <w:rFonts w:ascii="Times New Roman" w:hAnsi="Times New Roman" w:cs="Times New Roman"/>
          <w:color w:val="000000" w:themeColor="text1"/>
        </w:rPr>
        <w:t xml:space="preserve">15 </w:t>
      </w:r>
      <w:r w:rsidRPr="005A5D1D">
        <w:rPr>
          <w:rFonts w:ascii="Times New Roman" w:hAnsi="Times New Roman" w:cs="Times New Roman"/>
          <w:color w:val="000000" w:themeColor="text1"/>
        </w:rPr>
        <w:t>are newly accredited and three are in the candidacy stage of the accreditation process.</w:t>
      </w:r>
      <w:r w:rsidRPr="00A4783B">
        <w:rPr>
          <w:rFonts w:ascii="Times New Roman" w:hAnsi="Times New Roman" w:cs="Times New Roman"/>
          <w:color w:val="000000" w:themeColor="text1"/>
        </w:rPr>
        <w:t xml:space="preserve"> There is no other </w:t>
      </w:r>
      <w:r w:rsidR="004D424C">
        <w:rPr>
          <w:rFonts w:ascii="Times New Roman" w:hAnsi="Times New Roman" w:cs="Times New Roman"/>
          <w:color w:val="000000" w:themeColor="text1"/>
        </w:rPr>
        <w:t>g</w:t>
      </w:r>
      <w:r w:rsidRPr="00A4783B">
        <w:rPr>
          <w:rFonts w:ascii="Times New Roman" w:hAnsi="Times New Roman" w:cs="Times New Roman"/>
          <w:color w:val="000000" w:themeColor="text1"/>
        </w:rPr>
        <w:t xml:space="preserve">enetic </w:t>
      </w:r>
      <w:r w:rsidR="004D424C">
        <w:rPr>
          <w:rFonts w:ascii="Times New Roman" w:hAnsi="Times New Roman" w:cs="Times New Roman"/>
          <w:color w:val="000000" w:themeColor="text1"/>
        </w:rPr>
        <w:t>c</w:t>
      </w:r>
      <w:r w:rsidRPr="00A4783B">
        <w:rPr>
          <w:rFonts w:ascii="Times New Roman" w:hAnsi="Times New Roman" w:cs="Times New Roman"/>
          <w:color w:val="000000" w:themeColor="text1"/>
        </w:rPr>
        <w:t xml:space="preserve">ounseling program in Kansas, with the nearest programs located at the University of Oklahoma Health Science Center, University of Arkansas Medical Sciences Center, Washington University in St. Louis (candidacy), University of Nebraska Medical Center, and the University of Colorado Denver. </w:t>
      </w:r>
    </w:p>
    <w:p w14:paraId="0102EC07" w14:textId="4389F786" w:rsidR="00A02CA5" w:rsidRDefault="00A02CA5" w:rsidP="00020139">
      <w:pPr>
        <w:pStyle w:val="Default"/>
        <w:jc w:val="both"/>
        <w:rPr>
          <w:b/>
          <w:sz w:val="22"/>
          <w:szCs w:val="22"/>
        </w:rPr>
      </w:pPr>
    </w:p>
    <w:p w14:paraId="1EE9A7B9" w14:textId="3F7D2A81" w:rsidR="00E305FF" w:rsidRPr="007760EA" w:rsidRDefault="00E305FF" w:rsidP="00020139">
      <w:pPr>
        <w:pStyle w:val="Default"/>
        <w:jc w:val="both"/>
        <w:rPr>
          <w:sz w:val="22"/>
          <w:szCs w:val="22"/>
        </w:rPr>
      </w:pPr>
      <w:r w:rsidRPr="007760EA">
        <w:rPr>
          <w:b/>
          <w:bCs/>
          <w:sz w:val="22"/>
          <w:szCs w:val="22"/>
        </w:rPr>
        <w:t xml:space="preserve">The interest and need for training of new </w:t>
      </w:r>
      <w:r w:rsidR="004D424C">
        <w:rPr>
          <w:b/>
          <w:bCs/>
          <w:sz w:val="22"/>
          <w:szCs w:val="22"/>
        </w:rPr>
        <w:t>g</w:t>
      </w:r>
      <w:r w:rsidRPr="007760EA">
        <w:rPr>
          <w:b/>
          <w:bCs/>
          <w:sz w:val="22"/>
          <w:szCs w:val="22"/>
        </w:rPr>
        <w:t xml:space="preserve">enetic </w:t>
      </w:r>
      <w:r w:rsidR="004D424C">
        <w:rPr>
          <w:b/>
          <w:bCs/>
          <w:sz w:val="22"/>
          <w:szCs w:val="22"/>
        </w:rPr>
        <w:t>c</w:t>
      </w:r>
      <w:r w:rsidRPr="007760EA">
        <w:rPr>
          <w:b/>
          <w:bCs/>
          <w:sz w:val="22"/>
          <w:szCs w:val="22"/>
        </w:rPr>
        <w:t xml:space="preserve">ounselors was gauged by inviting regional members of </w:t>
      </w:r>
      <w:r w:rsidR="004D424C">
        <w:rPr>
          <w:b/>
          <w:bCs/>
          <w:sz w:val="22"/>
          <w:szCs w:val="22"/>
        </w:rPr>
        <w:t>g</w:t>
      </w:r>
      <w:r w:rsidRPr="007760EA">
        <w:rPr>
          <w:b/>
          <w:bCs/>
          <w:sz w:val="22"/>
          <w:szCs w:val="22"/>
        </w:rPr>
        <w:t xml:space="preserve">enetic </w:t>
      </w:r>
      <w:r w:rsidR="004D424C">
        <w:rPr>
          <w:b/>
          <w:bCs/>
          <w:sz w:val="22"/>
          <w:szCs w:val="22"/>
        </w:rPr>
        <w:t>c</w:t>
      </w:r>
      <w:r w:rsidRPr="007760EA">
        <w:rPr>
          <w:b/>
          <w:bCs/>
          <w:sz w:val="22"/>
          <w:szCs w:val="22"/>
        </w:rPr>
        <w:t xml:space="preserve">ounseling professional societies to participate in an on-line survey (REDCap) in December 2019. </w:t>
      </w:r>
      <w:r w:rsidRPr="007760EA">
        <w:rPr>
          <w:sz w:val="22"/>
          <w:szCs w:val="22"/>
        </w:rPr>
        <w:t xml:space="preserve">There were 60 invitations delivered, and 24 responses. All respondents are certified </w:t>
      </w:r>
      <w:r w:rsidR="004D424C">
        <w:rPr>
          <w:sz w:val="22"/>
          <w:szCs w:val="22"/>
        </w:rPr>
        <w:t>g</w:t>
      </w:r>
      <w:r w:rsidRPr="007760EA">
        <w:rPr>
          <w:sz w:val="22"/>
          <w:szCs w:val="22"/>
        </w:rPr>
        <w:t xml:space="preserve">enetic </w:t>
      </w:r>
      <w:r w:rsidR="004D424C">
        <w:rPr>
          <w:sz w:val="22"/>
          <w:szCs w:val="22"/>
        </w:rPr>
        <w:t>c</w:t>
      </w:r>
      <w:r w:rsidRPr="007760EA">
        <w:rPr>
          <w:sz w:val="22"/>
          <w:szCs w:val="22"/>
        </w:rPr>
        <w:t xml:space="preserve">ounselors practicing in the Midwest; 13 located within </w:t>
      </w:r>
      <w:r w:rsidR="00861E17">
        <w:rPr>
          <w:sz w:val="22"/>
          <w:szCs w:val="22"/>
        </w:rPr>
        <w:t>five</w:t>
      </w:r>
      <w:r w:rsidR="00861E17" w:rsidRPr="007760EA">
        <w:rPr>
          <w:sz w:val="22"/>
          <w:szCs w:val="22"/>
        </w:rPr>
        <w:t xml:space="preserve"> </w:t>
      </w:r>
      <w:r w:rsidRPr="007760EA">
        <w:rPr>
          <w:sz w:val="22"/>
          <w:szCs w:val="22"/>
        </w:rPr>
        <w:t xml:space="preserve">miles of KU Medical Center, </w:t>
      </w:r>
      <w:r w:rsidR="00861E17">
        <w:rPr>
          <w:sz w:val="22"/>
          <w:szCs w:val="22"/>
        </w:rPr>
        <w:t>five</w:t>
      </w:r>
      <w:r w:rsidR="00861E17" w:rsidRPr="007760EA">
        <w:rPr>
          <w:sz w:val="22"/>
          <w:szCs w:val="22"/>
        </w:rPr>
        <w:t xml:space="preserve"> </w:t>
      </w:r>
      <w:r w:rsidR="001E13ED" w:rsidRPr="007760EA">
        <w:rPr>
          <w:sz w:val="22"/>
          <w:szCs w:val="22"/>
        </w:rPr>
        <w:t xml:space="preserve">within 5-25 miles, and </w:t>
      </w:r>
      <w:r w:rsidR="00861E17">
        <w:rPr>
          <w:sz w:val="22"/>
          <w:szCs w:val="22"/>
        </w:rPr>
        <w:t>four</w:t>
      </w:r>
      <w:r w:rsidR="00861E17" w:rsidRPr="007760EA">
        <w:rPr>
          <w:sz w:val="22"/>
          <w:szCs w:val="22"/>
        </w:rPr>
        <w:t xml:space="preserve"> </w:t>
      </w:r>
      <w:r w:rsidR="001E13ED" w:rsidRPr="007760EA">
        <w:rPr>
          <w:sz w:val="22"/>
          <w:szCs w:val="22"/>
        </w:rPr>
        <w:t>at a distance of more than 100 miles (</w:t>
      </w:r>
      <w:r w:rsidR="00861E17">
        <w:rPr>
          <w:sz w:val="22"/>
          <w:szCs w:val="22"/>
        </w:rPr>
        <w:t>two</w:t>
      </w:r>
      <w:r w:rsidR="00861E17" w:rsidRPr="007760EA">
        <w:rPr>
          <w:sz w:val="22"/>
          <w:szCs w:val="22"/>
        </w:rPr>
        <w:t xml:space="preserve"> </w:t>
      </w:r>
      <w:r w:rsidR="001E13ED" w:rsidRPr="007760EA">
        <w:rPr>
          <w:sz w:val="22"/>
          <w:szCs w:val="22"/>
        </w:rPr>
        <w:t>did not answer the question). All respondents indicated there is a need to training more genetic counselors and 23</w:t>
      </w:r>
      <w:r w:rsidR="00861E17">
        <w:rPr>
          <w:sz w:val="22"/>
          <w:szCs w:val="22"/>
        </w:rPr>
        <w:t xml:space="preserve"> of </w:t>
      </w:r>
      <w:r w:rsidR="001E13ED" w:rsidRPr="007760EA">
        <w:rPr>
          <w:sz w:val="22"/>
          <w:szCs w:val="22"/>
        </w:rPr>
        <w:t>24 said they would advise students interested in a health care career to consider genetic counseling, with the remaining respondent indicat</w:t>
      </w:r>
      <w:r w:rsidR="00861E17">
        <w:rPr>
          <w:sz w:val="22"/>
          <w:szCs w:val="22"/>
        </w:rPr>
        <w:t>ing</w:t>
      </w:r>
      <w:r w:rsidR="001E13ED" w:rsidRPr="007760EA">
        <w:rPr>
          <w:sz w:val="22"/>
          <w:szCs w:val="22"/>
        </w:rPr>
        <w:t xml:space="preserve"> they also would so advise a student</w:t>
      </w:r>
      <w:r w:rsidR="00861E17">
        <w:rPr>
          <w:sz w:val="22"/>
          <w:szCs w:val="22"/>
        </w:rPr>
        <w:t>,</w:t>
      </w:r>
      <w:r w:rsidR="001E13ED" w:rsidRPr="007760EA">
        <w:rPr>
          <w:sz w:val="22"/>
          <w:szCs w:val="22"/>
        </w:rPr>
        <w:t xml:space="preserve"> but only if the </w:t>
      </w:r>
      <w:r w:rsidR="001E13ED" w:rsidRPr="007760EA">
        <w:rPr>
          <w:sz w:val="22"/>
          <w:szCs w:val="22"/>
        </w:rPr>
        <w:lastRenderedPageBreak/>
        <w:t>student already was informed about this career path. The majority of respondents (18</w:t>
      </w:r>
      <w:r w:rsidR="00861E17">
        <w:rPr>
          <w:sz w:val="22"/>
          <w:szCs w:val="22"/>
        </w:rPr>
        <w:t xml:space="preserve"> of </w:t>
      </w:r>
      <w:r w:rsidR="001E13ED" w:rsidRPr="007760EA">
        <w:rPr>
          <w:sz w:val="22"/>
          <w:szCs w:val="22"/>
        </w:rPr>
        <w:t>24</w:t>
      </w:r>
      <w:r w:rsidR="00861E17">
        <w:rPr>
          <w:sz w:val="22"/>
          <w:szCs w:val="22"/>
        </w:rPr>
        <w:t>, or</w:t>
      </w:r>
      <w:r w:rsidR="001E13ED" w:rsidRPr="007760EA">
        <w:rPr>
          <w:sz w:val="22"/>
          <w:szCs w:val="22"/>
        </w:rPr>
        <w:t xml:space="preserve"> 75%) also indicated their clinical site is open to supporting student training experiences and internships.</w:t>
      </w:r>
    </w:p>
    <w:p w14:paraId="4317638F" w14:textId="73533D96" w:rsidR="007760EA" w:rsidRPr="007760EA" w:rsidRDefault="007760EA" w:rsidP="00020139">
      <w:pPr>
        <w:pStyle w:val="Default"/>
        <w:jc w:val="both"/>
        <w:rPr>
          <w:sz w:val="22"/>
          <w:szCs w:val="22"/>
        </w:rPr>
      </w:pPr>
    </w:p>
    <w:p w14:paraId="5B6E9F1F" w14:textId="351657C3" w:rsidR="007760EA" w:rsidRPr="007760EA" w:rsidRDefault="007760EA" w:rsidP="00020139">
      <w:pPr>
        <w:pStyle w:val="Default"/>
        <w:jc w:val="both"/>
        <w:rPr>
          <w:sz w:val="22"/>
          <w:szCs w:val="22"/>
        </w:rPr>
      </w:pPr>
      <w:r w:rsidRPr="007760EA">
        <w:rPr>
          <w:sz w:val="22"/>
          <w:szCs w:val="22"/>
        </w:rPr>
        <w:t>When asked to elaborate on their answers or provide suggestions to consider in developing the curriculum, the following comments were submitted:</w:t>
      </w:r>
    </w:p>
    <w:p w14:paraId="4A1DC935"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It can be difficult to attract genetic counselors to the Midwest. If we were able to train them here, we will likely have more success of enticing them to work locally. </w:t>
      </w:r>
    </w:p>
    <w:p w14:paraId="73BCCF1E"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Any training in laboratory/industry roles that can be provided to students is beneficial, as this specialty of genetic counseling is growing rapidly. Working through cases as a small team of 2-3 students in a workshop-style class helped me learn case prep and other valuable skills. Using standardized patients (if available) is great practice for students. Begin thesis groundwork as soon as possible; we had a research methods/development class our first semester and it was very helpful.</w:t>
      </w:r>
    </w:p>
    <w:p w14:paraId="2D629C13" w14:textId="32F5066E"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This is wonderful news! I feel like what I benefited the most from during my training is having access to a large </w:t>
      </w:r>
      <w:r w:rsidR="00307FF7">
        <w:rPr>
          <w:i/>
          <w:iCs/>
          <w:color w:val="000000"/>
        </w:rPr>
        <w:t>number</w:t>
      </w:r>
      <w:r w:rsidRPr="00307FF7">
        <w:rPr>
          <w:i/>
          <w:iCs/>
          <w:color w:val="000000"/>
        </w:rPr>
        <w:t xml:space="preserve"> of GCs (professors and from satellite clinics, in- and out--of-state). Genetic counseling has a vast amount of counseling styles and it is important for students to have the opportunity to rotate with clinics not directly in the KU health system. This will help them learn how different corporations and hospital systems operate. Opportunities for contracts with out-of-state clinics (i.e., clinics closer to a student’s home or in locations of future work interest for a student) would greatly help with this endeavor. </w:t>
      </w:r>
    </w:p>
    <w:p w14:paraId="3B0A4737"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It will be essential to involve all GCs in the region and create healthy collaboration between sites. Children's Mercy has a robust clinical molecular genetics laboratory, so the inclusion of a laboratory rotation would be both important to the education of the students as well as give the program a competitive edge against other programs</w:t>
      </w:r>
    </w:p>
    <w:p w14:paraId="145AD94E"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It may be helpful to consider some flexibility in balancing coursework and rotations. If rotation sites seem limited, setting up a program with the vast majority of coursework in the first year to open up the rotation sites mostly to the second years who could be more fully immersed. </w:t>
      </w:r>
    </w:p>
    <w:p w14:paraId="7C4F5462"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Currently I host students from the UAMS program and cannot take on any others, sorry. I do know there is a desire for more training programs in the Midwest, and especially with the number of patients in the KC area. </w:t>
      </w:r>
    </w:p>
    <w:p w14:paraId="0A6525A5" w14:textId="48CF80C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I work as a laboratory representative and am more than happy to host a student for a rotation, it would just be an outside of the box rotation and not include direct exposure to patients. Thank you for seeing this huge need and acting on it! I would be happy to </w:t>
      </w:r>
      <w:r w:rsidR="00020139" w:rsidRPr="00307FF7">
        <w:rPr>
          <w:i/>
          <w:iCs/>
          <w:color w:val="000000"/>
        </w:rPr>
        <w:t>be involved</w:t>
      </w:r>
      <w:r w:rsidRPr="00307FF7">
        <w:rPr>
          <w:i/>
          <w:iCs/>
          <w:color w:val="000000"/>
        </w:rPr>
        <w:t xml:space="preserve"> training our next generation of GCs in any way possible. </w:t>
      </w:r>
    </w:p>
    <w:p w14:paraId="6561F019"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I think having a MSGC program in this area is a great idea.  We have several groups of genetic counselors in the area and there are no close programs nearby.  </w:t>
      </w:r>
    </w:p>
    <w:p w14:paraId="7944E205"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I don't do any clinical work so could not host a student for clinical rotations, but I expect others in my department who do clinical work would be open to discussions about this. I'd be happy to support student research projects. </w:t>
      </w:r>
    </w:p>
    <w:p w14:paraId="629FCC15" w14:textId="77777777" w:rsidR="007760EA" w:rsidRPr="00307FF7" w:rsidRDefault="007760EA" w:rsidP="00020139">
      <w:pPr>
        <w:pStyle w:val="ListParagraph"/>
        <w:widowControl/>
        <w:numPr>
          <w:ilvl w:val="0"/>
          <w:numId w:val="33"/>
        </w:numPr>
        <w:autoSpaceDE/>
        <w:autoSpaceDN/>
        <w:contextualSpacing/>
        <w:jc w:val="both"/>
        <w:rPr>
          <w:i/>
          <w:iCs/>
          <w:color w:val="000000"/>
          <w:sz w:val="24"/>
          <w:szCs w:val="24"/>
        </w:rPr>
      </w:pPr>
      <w:r w:rsidRPr="00307FF7">
        <w:rPr>
          <w:i/>
          <w:iCs/>
          <w:color w:val="000000"/>
        </w:rPr>
        <w:t>I think we are an excellent location to grow a GC program, as we have a wealth of GC experience in the KC area.</w:t>
      </w:r>
    </w:p>
    <w:p w14:paraId="27651B9F" w14:textId="77777777" w:rsidR="007760EA" w:rsidRPr="00307FF7" w:rsidRDefault="007760EA" w:rsidP="00020139">
      <w:pPr>
        <w:pStyle w:val="ListParagraph"/>
        <w:widowControl/>
        <w:numPr>
          <w:ilvl w:val="0"/>
          <w:numId w:val="33"/>
        </w:numPr>
        <w:autoSpaceDE/>
        <w:autoSpaceDN/>
        <w:contextualSpacing/>
        <w:jc w:val="both"/>
        <w:rPr>
          <w:i/>
          <w:iCs/>
          <w:color w:val="000000"/>
        </w:rPr>
      </w:pPr>
      <w:r w:rsidRPr="00307FF7">
        <w:rPr>
          <w:i/>
          <w:iCs/>
          <w:color w:val="000000"/>
        </w:rPr>
        <w:t xml:space="preserve">A program in KC and even Missouri/Kansas is definitely important, very exciting to see this possibility! I think a well-rounded GC program is the most important aspect to consider. Meaning exposure to adult genetics, prenatal, cancer, pediatric-including sub-specialties, and a laboratory/testing component is critical to giving students a good foundation. Another aspect to consider are alternative classroom/online experiences. As GC grows in profession, adult learners are interested in pursuing a degree and this can help accommodate their schedules. </w:t>
      </w:r>
    </w:p>
    <w:p w14:paraId="6CE15C01" w14:textId="77777777" w:rsidR="007760EA" w:rsidRPr="00307FF7" w:rsidRDefault="007760EA" w:rsidP="00020139">
      <w:pPr>
        <w:pStyle w:val="ListParagraph"/>
        <w:widowControl/>
        <w:numPr>
          <w:ilvl w:val="0"/>
          <w:numId w:val="33"/>
        </w:numPr>
        <w:autoSpaceDE/>
        <w:autoSpaceDN/>
        <w:contextualSpacing/>
        <w:jc w:val="both"/>
        <w:rPr>
          <w:i/>
          <w:iCs/>
        </w:rPr>
      </w:pPr>
      <w:r w:rsidRPr="00307FF7">
        <w:rPr>
          <w:i/>
          <w:iCs/>
          <w:color w:val="000000"/>
        </w:rPr>
        <w:t>I am fully supportive of more training sites in the Midwest, and in KC specifically.</w:t>
      </w:r>
    </w:p>
    <w:p w14:paraId="51A29D20" w14:textId="77777777" w:rsidR="00E305FF" w:rsidRDefault="00E305FF" w:rsidP="00020139">
      <w:pPr>
        <w:pStyle w:val="Default"/>
        <w:jc w:val="both"/>
        <w:rPr>
          <w:b/>
          <w:sz w:val="22"/>
          <w:szCs w:val="22"/>
        </w:rPr>
      </w:pPr>
    </w:p>
    <w:p w14:paraId="3858F356" w14:textId="77777777" w:rsidR="00827FBD" w:rsidRDefault="00827FBD" w:rsidP="00020139">
      <w:pPr>
        <w:pStyle w:val="Default"/>
        <w:jc w:val="both"/>
        <w:rPr>
          <w:b/>
          <w:sz w:val="22"/>
          <w:szCs w:val="22"/>
        </w:rPr>
      </w:pPr>
    </w:p>
    <w:p w14:paraId="7A7C1965" w14:textId="77777777" w:rsidR="00827FBD" w:rsidRDefault="00827FBD" w:rsidP="00020139">
      <w:pPr>
        <w:pStyle w:val="Default"/>
        <w:jc w:val="both"/>
        <w:rPr>
          <w:b/>
          <w:sz w:val="22"/>
          <w:szCs w:val="22"/>
        </w:rPr>
      </w:pPr>
    </w:p>
    <w:p w14:paraId="5F2E0A7A" w14:textId="77777777" w:rsidR="00A40939" w:rsidRDefault="00A40939" w:rsidP="00020139">
      <w:pPr>
        <w:pStyle w:val="Default"/>
        <w:jc w:val="both"/>
        <w:rPr>
          <w:b/>
          <w:sz w:val="22"/>
          <w:szCs w:val="22"/>
        </w:rPr>
      </w:pPr>
    </w:p>
    <w:p w14:paraId="682581A3" w14:textId="0249AAE7" w:rsidR="00A02CA5" w:rsidRDefault="00A02CA5" w:rsidP="00020139">
      <w:pPr>
        <w:pStyle w:val="Default"/>
        <w:jc w:val="both"/>
        <w:rPr>
          <w:b/>
          <w:sz w:val="22"/>
          <w:szCs w:val="22"/>
        </w:rPr>
      </w:pPr>
      <w:r w:rsidRPr="005C6236">
        <w:rPr>
          <w:b/>
          <w:sz w:val="22"/>
          <w:szCs w:val="22"/>
        </w:rPr>
        <w:lastRenderedPageBreak/>
        <w:t>V.  Projected Enrollment for the Initial Three Years of the Program</w:t>
      </w:r>
    </w:p>
    <w:p w14:paraId="01EB3F4B" w14:textId="77777777" w:rsidR="00A02CA5" w:rsidRPr="00552AAB" w:rsidRDefault="00A02CA5" w:rsidP="00020139">
      <w:pPr>
        <w:pStyle w:val="ListParagraph"/>
        <w:tabs>
          <w:tab w:val="left" w:pos="5802"/>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440"/>
        <w:gridCol w:w="1170"/>
        <w:gridCol w:w="1445"/>
        <w:gridCol w:w="1620"/>
      </w:tblGrid>
      <w:tr w:rsidR="00A02CA5" w14:paraId="5F84A0E8" w14:textId="77777777" w:rsidTr="005A5D1D">
        <w:trPr>
          <w:trHeight w:val="230"/>
          <w:jc w:val="center"/>
        </w:trPr>
        <w:tc>
          <w:tcPr>
            <w:tcW w:w="1795" w:type="dxa"/>
            <w:vAlign w:val="center"/>
          </w:tcPr>
          <w:p w14:paraId="38E7C8C8" w14:textId="77777777" w:rsidR="00A02CA5" w:rsidRPr="003F4CA4" w:rsidRDefault="00A02CA5" w:rsidP="00020139">
            <w:pPr>
              <w:pStyle w:val="TableParagraph"/>
              <w:tabs>
                <w:tab w:val="left" w:pos="0"/>
              </w:tabs>
              <w:spacing w:line="210" w:lineRule="exact"/>
              <w:ind w:left="90" w:right="606"/>
              <w:jc w:val="both"/>
            </w:pPr>
            <w:bookmarkStart w:id="0" w:name="_Hlk532213245"/>
            <w:r w:rsidRPr="003F4CA4">
              <w:t>Year</w:t>
            </w:r>
          </w:p>
        </w:tc>
        <w:tc>
          <w:tcPr>
            <w:tcW w:w="2610" w:type="dxa"/>
            <w:gridSpan w:val="2"/>
            <w:vAlign w:val="center"/>
          </w:tcPr>
          <w:p w14:paraId="2F0E84C4" w14:textId="77777777" w:rsidR="00A02CA5" w:rsidRPr="003F4CA4" w:rsidRDefault="00A02CA5" w:rsidP="00020139">
            <w:pPr>
              <w:pStyle w:val="TableParagraph"/>
              <w:tabs>
                <w:tab w:val="left" w:pos="0"/>
              </w:tabs>
              <w:spacing w:line="210" w:lineRule="exact"/>
              <w:ind w:left="90"/>
              <w:jc w:val="both"/>
            </w:pPr>
            <w:r w:rsidRPr="003F4CA4">
              <w:t>Headcount Per Year</w:t>
            </w:r>
          </w:p>
        </w:tc>
        <w:tc>
          <w:tcPr>
            <w:tcW w:w="3065" w:type="dxa"/>
            <w:gridSpan w:val="2"/>
            <w:vAlign w:val="center"/>
          </w:tcPr>
          <w:p w14:paraId="5B081118" w14:textId="77777777" w:rsidR="00A02CA5" w:rsidRPr="003F4CA4" w:rsidRDefault="00A02CA5" w:rsidP="00020139">
            <w:pPr>
              <w:pStyle w:val="TableParagraph"/>
              <w:tabs>
                <w:tab w:val="left" w:pos="0"/>
              </w:tabs>
              <w:spacing w:line="210" w:lineRule="exact"/>
              <w:jc w:val="both"/>
            </w:pPr>
            <w:r w:rsidRPr="003F4CA4">
              <w:t>Sem Credit Hrs Per Year</w:t>
            </w:r>
          </w:p>
        </w:tc>
      </w:tr>
      <w:tr w:rsidR="00A02CA5" w14:paraId="4577A032" w14:textId="77777777" w:rsidTr="005A5D1D">
        <w:trPr>
          <w:trHeight w:val="460"/>
          <w:jc w:val="center"/>
        </w:trPr>
        <w:tc>
          <w:tcPr>
            <w:tcW w:w="1795" w:type="dxa"/>
            <w:vAlign w:val="center"/>
          </w:tcPr>
          <w:p w14:paraId="7E1DC04A" w14:textId="77777777" w:rsidR="00A02CA5" w:rsidRPr="003F4CA4" w:rsidRDefault="00A02CA5" w:rsidP="00020139">
            <w:pPr>
              <w:pStyle w:val="TableParagraph"/>
              <w:tabs>
                <w:tab w:val="left" w:pos="450"/>
              </w:tabs>
              <w:ind w:left="450"/>
              <w:jc w:val="both"/>
            </w:pPr>
          </w:p>
        </w:tc>
        <w:tc>
          <w:tcPr>
            <w:tcW w:w="1440" w:type="dxa"/>
            <w:vAlign w:val="center"/>
          </w:tcPr>
          <w:p w14:paraId="5666D92F" w14:textId="77777777" w:rsidR="00A02CA5" w:rsidRPr="003F4CA4" w:rsidRDefault="00A02CA5" w:rsidP="00020139">
            <w:pPr>
              <w:pStyle w:val="TableParagraph"/>
              <w:tabs>
                <w:tab w:val="left" w:pos="90"/>
              </w:tabs>
              <w:spacing w:line="230" w:lineRule="atLeast"/>
              <w:ind w:left="90" w:right="75"/>
              <w:jc w:val="both"/>
            </w:pPr>
            <w:r w:rsidRPr="003F4CA4">
              <w:t xml:space="preserve">Full- </w:t>
            </w:r>
            <w:r w:rsidRPr="003F4CA4">
              <w:rPr>
                <w:w w:val="95"/>
              </w:rPr>
              <w:t>Time</w:t>
            </w:r>
          </w:p>
        </w:tc>
        <w:tc>
          <w:tcPr>
            <w:tcW w:w="1170" w:type="dxa"/>
            <w:vAlign w:val="center"/>
          </w:tcPr>
          <w:p w14:paraId="42A6B51E" w14:textId="77777777" w:rsidR="00A02CA5" w:rsidRPr="003F4CA4" w:rsidRDefault="00A02CA5" w:rsidP="00020139">
            <w:pPr>
              <w:pStyle w:val="TableParagraph"/>
              <w:tabs>
                <w:tab w:val="left" w:pos="0"/>
              </w:tabs>
              <w:spacing w:line="230" w:lineRule="atLeast"/>
              <w:ind w:left="15" w:right="90" w:hanging="15"/>
              <w:jc w:val="both"/>
            </w:pPr>
            <w:r w:rsidRPr="003F4CA4">
              <w:t xml:space="preserve">Part- </w:t>
            </w:r>
            <w:r w:rsidRPr="003F4CA4">
              <w:rPr>
                <w:w w:val="95"/>
              </w:rPr>
              <w:t>Time</w:t>
            </w:r>
          </w:p>
        </w:tc>
        <w:tc>
          <w:tcPr>
            <w:tcW w:w="1445" w:type="dxa"/>
            <w:vAlign w:val="center"/>
          </w:tcPr>
          <w:p w14:paraId="107F1FF6" w14:textId="77777777" w:rsidR="00A02CA5" w:rsidRPr="003F4CA4" w:rsidRDefault="00A02CA5" w:rsidP="00020139">
            <w:pPr>
              <w:pStyle w:val="TableParagraph"/>
              <w:tabs>
                <w:tab w:val="left" w:pos="90"/>
              </w:tabs>
              <w:spacing w:line="230" w:lineRule="atLeast"/>
              <w:ind w:left="90" w:right="90"/>
              <w:jc w:val="both"/>
            </w:pPr>
            <w:r w:rsidRPr="003F4CA4">
              <w:t xml:space="preserve">Full- </w:t>
            </w:r>
            <w:r w:rsidRPr="003F4CA4">
              <w:rPr>
                <w:w w:val="95"/>
              </w:rPr>
              <w:t>Time</w:t>
            </w:r>
          </w:p>
        </w:tc>
        <w:tc>
          <w:tcPr>
            <w:tcW w:w="1620" w:type="dxa"/>
            <w:vAlign w:val="center"/>
          </w:tcPr>
          <w:p w14:paraId="77F9CE98" w14:textId="77777777" w:rsidR="00A02CA5" w:rsidRPr="003F4CA4" w:rsidRDefault="00A02CA5" w:rsidP="00020139">
            <w:pPr>
              <w:pStyle w:val="TableParagraph"/>
              <w:tabs>
                <w:tab w:val="left" w:pos="90"/>
              </w:tabs>
              <w:spacing w:line="230" w:lineRule="atLeast"/>
              <w:ind w:left="90" w:right="91"/>
              <w:jc w:val="both"/>
            </w:pPr>
            <w:r w:rsidRPr="003F4CA4">
              <w:t xml:space="preserve">Part- </w:t>
            </w:r>
            <w:r w:rsidRPr="003F4CA4">
              <w:rPr>
                <w:w w:val="95"/>
              </w:rPr>
              <w:t>Time</w:t>
            </w:r>
          </w:p>
        </w:tc>
      </w:tr>
      <w:tr w:rsidR="00A02CA5" w14:paraId="4784ED95" w14:textId="77777777" w:rsidTr="005A5D1D">
        <w:trPr>
          <w:trHeight w:val="254"/>
          <w:jc w:val="center"/>
        </w:trPr>
        <w:tc>
          <w:tcPr>
            <w:tcW w:w="1795" w:type="dxa"/>
            <w:vAlign w:val="center"/>
          </w:tcPr>
          <w:p w14:paraId="19496520" w14:textId="77777777" w:rsidR="00A02CA5" w:rsidRPr="00E012E0" w:rsidRDefault="00A02CA5" w:rsidP="00020139">
            <w:pPr>
              <w:pStyle w:val="TableParagraph"/>
              <w:tabs>
                <w:tab w:val="left" w:pos="450"/>
              </w:tabs>
              <w:spacing w:line="234" w:lineRule="exact"/>
              <w:ind w:left="450" w:hanging="300"/>
              <w:jc w:val="both"/>
            </w:pPr>
            <w:r w:rsidRPr="00E012E0">
              <w:t>Implementation</w:t>
            </w:r>
          </w:p>
        </w:tc>
        <w:tc>
          <w:tcPr>
            <w:tcW w:w="1440" w:type="dxa"/>
            <w:vAlign w:val="center"/>
          </w:tcPr>
          <w:p w14:paraId="2FB930A0" w14:textId="2708B172" w:rsidR="00A02CA5" w:rsidRPr="00E012E0" w:rsidRDefault="0001707A" w:rsidP="00020139">
            <w:pPr>
              <w:pStyle w:val="TableParagraph"/>
              <w:tabs>
                <w:tab w:val="left" w:pos="0"/>
                <w:tab w:val="left" w:pos="90"/>
              </w:tabs>
              <w:spacing w:line="234" w:lineRule="exact"/>
              <w:ind w:left="90" w:right="75"/>
              <w:jc w:val="both"/>
            </w:pPr>
            <w:r w:rsidRPr="00E012E0">
              <w:t>0</w:t>
            </w:r>
          </w:p>
        </w:tc>
        <w:tc>
          <w:tcPr>
            <w:tcW w:w="1170" w:type="dxa"/>
            <w:vAlign w:val="center"/>
          </w:tcPr>
          <w:p w14:paraId="6E8B4636" w14:textId="138C17D7" w:rsidR="00A02CA5" w:rsidRPr="00E012E0" w:rsidRDefault="0001707A" w:rsidP="00020139">
            <w:pPr>
              <w:pStyle w:val="TableParagraph"/>
              <w:tabs>
                <w:tab w:val="left" w:pos="0"/>
              </w:tabs>
              <w:spacing w:line="234" w:lineRule="exact"/>
              <w:ind w:left="15" w:hanging="15"/>
              <w:jc w:val="both"/>
            </w:pPr>
            <w:r w:rsidRPr="00E012E0">
              <w:t>0</w:t>
            </w:r>
          </w:p>
        </w:tc>
        <w:tc>
          <w:tcPr>
            <w:tcW w:w="1445" w:type="dxa"/>
            <w:vAlign w:val="center"/>
          </w:tcPr>
          <w:p w14:paraId="70116885" w14:textId="488CC4F9" w:rsidR="00A02CA5" w:rsidRPr="00E012E0" w:rsidRDefault="007D2AD1" w:rsidP="00020139">
            <w:pPr>
              <w:pStyle w:val="TableParagraph"/>
              <w:tabs>
                <w:tab w:val="left" w:pos="90"/>
              </w:tabs>
              <w:spacing w:before="6" w:line="228" w:lineRule="exact"/>
              <w:ind w:left="90"/>
              <w:jc w:val="both"/>
            </w:pPr>
            <w:r w:rsidRPr="00E012E0">
              <w:t>0</w:t>
            </w:r>
          </w:p>
        </w:tc>
        <w:tc>
          <w:tcPr>
            <w:tcW w:w="1620" w:type="dxa"/>
            <w:vAlign w:val="center"/>
          </w:tcPr>
          <w:p w14:paraId="66E3AD86" w14:textId="44E764E1" w:rsidR="00A02CA5" w:rsidRPr="00E012E0" w:rsidRDefault="0001707A" w:rsidP="00020139">
            <w:pPr>
              <w:pStyle w:val="TableParagraph"/>
              <w:tabs>
                <w:tab w:val="left" w:pos="90"/>
              </w:tabs>
              <w:spacing w:line="234" w:lineRule="exact"/>
              <w:ind w:left="90" w:right="91"/>
              <w:jc w:val="both"/>
            </w:pPr>
            <w:r w:rsidRPr="00E012E0">
              <w:t>0</w:t>
            </w:r>
          </w:p>
        </w:tc>
      </w:tr>
      <w:tr w:rsidR="00A02CA5" w14:paraId="6B2CE2B2" w14:textId="77777777" w:rsidTr="005A5D1D">
        <w:trPr>
          <w:trHeight w:val="251"/>
          <w:jc w:val="center"/>
        </w:trPr>
        <w:tc>
          <w:tcPr>
            <w:tcW w:w="1795" w:type="dxa"/>
            <w:vAlign w:val="center"/>
          </w:tcPr>
          <w:p w14:paraId="519B494A" w14:textId="77777777" w:rsidR="00A02CA5" w:rsidRPr="00E012E0" w:rsidRDefault="00A02CA5" w:rsidP="00020139">
            <w:pPr>
              <w:pStyle w:val="TableParagraph"/>
              <w:tabs>
                <w:tab w:val="left" w:pos="450"/>
              </w:tabs>
              <w:spacing w:line="232" w:lineRule="exact"/>
              <w:ind w:left="450" w:hanging="300"/>
              <w:jc w:val="both"/>
            </w:pPr>
            <w:r w:rsidRPr="00E012E0">
              <w:t>Year 2</w:t>
            </w:r>
          </w:p>
        </w:tc>
        <w:tc>
          <w:tcPr>
            <w:tcW w:w="1440" w:type="dxa"/>
            <w:vAlign w:val="center"/>
          </w:tcPr>
          <w:p w14:paraId="4D5785C2" w14:textId="1AF82B64" w:rsidR="00A02CA5" w:rsidRPr="00E012E0" w:rsidRDefault="00E012E0" w:rsidP="00020139">
            <w:pPr>
              <w:pStyle w:val="TableParagraph"/>
              <w:tabs>
                <w:tab w:val="left" w:pos="90"/>
              </w:tabs>
              <w:spacing w:before="10" w:line="221" w:lineRule="exact"/>
              <w:ind w:left="90" w:right="75"/>
              <w:jc w:val="both"/>
            </w:pPr>
            <w:r w:rsidRPr="00E012E0">
              <w:t>6</w:t>
            </w:r>
          </w:p>
        </w:tc>
        <w:tc>
          <w:tcPr>
            <w:tcW w:w="1170" w:type="dxa"/>
            <w:vAlign w:val="center"/>
          </w:tcPr>
          <w:p w14:paraId="31B33034" w14:textId="39AFEE54" w:rsidR="00A02CA5" w:rsidRPr="00E012E0" w:rsidRDefault="0001707A" w:rsidP="00020139">
            <w:pPr>
              <w:pStyle w:val="TableParagraph"/>
              <w:tabs>
                <w:tab w:val="left" w:pos="0"/>
              </w:tabs>
              <w:spacing w:before="2" w:line="229" w:lineRule="exact"/>
              <w:ind w:left="15" w:hanging="15"/>
              <w:jc w:val="both"/>
            </w:pPr>
            <w:r w:rsidRPr="00E012E0">
              <w:t>0</w:t>
            </w:r>
          </w:p>
        </w:tc>
        <w:tc>
          <w:tcPr>
            <w:tcW w:w="1445" w:type="dxa"/>
            <w:vAlign w:val="center"/>
          </w:tcPr>
          <w:p w14:paraId="424D14BB" w14:textId="38A03C0E" w:rsidR="00A02CA5" w:rsidRPr="00E012E0" w:rsidRDefault="004D1E33" w:rsidP="00020139">
            <w:pPr>
              <w:pStyle w:val="TableParagraph"/>
              <w:tabs>
                <w:tab w:val="left" w:pos="90"/>
              </w:tabs>
              <w:spacing w:before="12" w:line="220" w:lineRule="exact"/>
              <w:ind w:left="90"/>
              <w:jc w:val="both"/>
            </w:pPr>
            <w:r>
              <w:t>174</w:t>
            </w:r>
          </w:p>
        </w:tc>
        <w:tc>
          <w:tcPr>
            <w:tcW w:w="1620" w:type="dxa"/>
            <w:vAlign w:val="center"/>
          </w:tcPr>
          <w:p w14:paraId="22211B9C" w14:textId="7C15D2B1" w:rsidR="00A02CA5" w:rsidRPr="00E012E0" w:rsidRDefault="0001707A" w:rsidP="00020139">
            <w:pPr>
              <w:pStyle w:val="TableParagraph"/>
              <w:tabs>
                <w:tab w:val="left" w:pos="90"/>
              </w:tabs>
              <w:spacing w:before="22" w:line="209" w:lineRule="exact"/>
              <w:ind w:left="90" w:right="91"/>
              <w:jc w:val="both"/>
            </w:pPr>
            <w:r w:rsidRPr="00E012E0">
              <w:t>0</w:t>
            </w:r>
          </w:p>
        </w:tc>
      </w:tr>
      <w:tr w:rsidR="00A02CA5" w14:paraId="040875E8" w14:textId="77777777" w:rsidTr="005A5D1D">
        <w:trPr>
          <w:trHeight w:val="254"/>
          <w:jc w:val="center"/>
        </w:trPr>
        <w:tc>
          <w:tcPr>
            <w:tcW w:w="1795" w:type="dxa"/>
            <w:vAlign w:val="center"/>
          </w:tcPr>
          <w:p w14:paraId="3401BB41" w14:textId="77777777" w:rsidR="00A02CA5" w:rsidRPr="00E012E0" w:rsidRDefault="00A02CA5" w:rsidP="00020139">
            <w:pPr>
              <w:pStyle w:val="TableParagraph"/>
              <w:tabs>
                <w:tab w:val="left" w:pos="450"/>
              </w:tabs>
              <w:spacing w:before="1" w:line="233" w:lineRule="exact"/>
              <w:ind w:left="450" w:hanging="300"/>
              <w:jc w:val="both"/>
            </w:pPr>
            <w:r w:rsidRPr="00E012E0">
              <w:t>Year 3</w:t>
            </w:r>
          </w:p>
        </w:tc>
        <w:tc>
          <w:tcPr>
            <w:tcW w:w="1440" w:type="dxa"/>
            <w:vAlign w:val="center"/>
          </w:tcPr>
          <w:p w14:paraId="4179785E" w14:textId="273DB547" w:rsidR="00A02CA5" w:rsidRPr="00E012E0" w:rsidRDefault="004D1E33" w:rsidP="00020139">
            <w:pPr>
              <w:pStyle w:val="TableParagraph"/>
              <w:tabs>
                <w:tab w:val="left" w:pos="90"/>
              </w:tabs>
              <w:spacing w:before="22" w:line="212" w:lineRule="exact"/>
              <w:ind w:left="90" w:right="75"/>
              <w:jc w:val="both"/>
            </w:pPr>
            <w:r>
              <w:t>(</w:t>
            </w:r>
            <w:r w:rsidR="00E012E0" w:rsidRPr="00E012E0">
              <w:t>9</w:t>
            </w:r>
            <w:r w:rsidR="0001707A" w:rsidRPr="00E012E0">
              <w:t>+</w:t>
            </w:r>
            <w:r w:rsidR="00E012E0" w:rsidRPr="00E012E0">
              <w:t>6</w:t>
            </w:r>
            <w:r>
              <w:t>) = 15</w:t>
            </w:r>
          </w:p>
        </w:tc>
        <w:tc>
          <w:tcPr>
            <w:tcW w:w="1170" w:type="dxa"/>
            <w:vAlign w:val="center"/>
          </w:tcPr>
          <w:p w14:paraId="6C0B7A20" w14:textId="058B1D15" w:rsidR="00A02CA5" w:rsidRPr="00E012E0" w:rsidRDefault="0001707A" w:rsidP="00020139">
            <w:pPr>
              <w:pStyle w:val="TableParagraph"/>
              <w:tabs>
                <w:tab w:val="left" w:pos="0"/>
              </w:tabs>
              <w:spacing w:before="22" w:line="212" w:lineRule="exact"/>
              <w:ind w:left="15" w:hanging="15"/>
              <w:jc w:val="both"/>
            </w:pPr>
            <w:r w:rsidRPr="00E012E0">
              <w:t>0</w:t>
            </w:r>
          </w:p>
        </w:tc>
        <w:tc>
          <w:tcPr>
            <w:tcW w:w="1445" w:type="dxa"/>
            <w:vAlign w:val="center"/>
          </w:tcPr>
          <w:p w14:paraId="0F58FE83" w14:textId="2BB6F204" w:rsidR="00A02CA5" w:rsidRPr="00E012E0" w:rsidRDefault="004D1E33" w:rsidP="00020139">
            <w:pPr>
              <w:pStyle w:val="TableParagraph"/>
              <w:tabs>
                <w:tab w:val="left" w:pos="90"/>
              </w:tabs>
              <w:spacing w:before="22" w:line="212" w:lineRule="exact"/>
              <w:ind w:left="90"/>
              <w:jc w:val="both"/>
            </w:pPr>
            <w:r>
              <w:t>429</w:t>
            </w:r>
          </w:p>
        </w:tc>
        <w:tc>
          <w:tcPr>
            <w:tcW w:w="1620" w:type="dxa"/>
            <w:vAlign w:val="center"/>
          </w:tcPr>
          <w:p w14:paraId="642895D2" w14:textId="6C40D106" w:rsidR="00A02CA5" w:rsidRPr="00E012E0" w:rsidRDefault="0001707A" w:rsidP="00020139">
            <w:pPr>
              <w:pStyle w:val="TableParagraph"/>
              <w:tabs>
                <w:tab w:val="left" w:pos="90"/>
              </w:tabs>
              <w:spacing w:before="22" w:line="212" w:lineRule="exact"/>
              <w:ind w:left="90" w:right="91"/>
              <w:jc w:val="both"/>
            </w:pPr>
            <w:r w:rsidRPr="00E012E0">
              <w:t>0</w:t>
            </w:r>
          </w:p>
        </w:tc>
      </w:tr>
      <w:tr w:rsidR="0001707A" w14:paraId="6C6068CC" w14:textId="77777777" w:rsidTr="005A5D1D">
        <w:trPr>
          <w:trHeight w:val="254"/>
          <w:jc w:val="center"/>
        </w:trPr>
        <w:tc>
          <w:tcPr>
            <w:tcW w:w="1795" w:type="dxa"/>
            <w:vAlign w:val="center"/>
          </w:tcPr>
          <w:p w14:paraId="35FB1DB0" w14:textId="38620BF0" w:rsidR="0001707A" w:rsidRPr="00E012E0" w:rsidRDefault="0001707A" w:rsidP="00020139">
            <w:pPr>
              <w:pStyle w:val="TableParagraph"/>
              <w:tabs>
                <w:tab w:val="left" w:pos="450"/>
              </w:tabs>
              <w:spacing w:before="1" w:line="233" w:lineRule="exact"/>
              <w:ind w:left="450" w:hanging="300"/>
              <w:jc w:val="both"/>
            </w:pPr>
            <w:r w:rsidRPr="00E012E0">
              <w:t>Year 4</w:t>
            </w:r>
          </w:p>
        </w:tc>
        <w:tc>
          <w:tcPr>
            <w:tcW w:w="1440" w:type="dxa"/>
            <w:vAlign w:val="center"/>
          </w:tcPr>
          <w:p w14:paraId="7DAEC492" w14:textId="28344CD7" w:rsidR="0001707A" w:rsidRPr="00E012E0" w:rsidRDefault="004D1E33" w:rsidP="00020139">
            <w:pPr>
              <w:pStyle w:val="TableParagraph"/>
              <w:tabs>
                <w:tab w:val="left" w:pos="90"/>
              </w:tabs>
              <w:spacing w:before="22" w:line="212" w:lineRule="exact"/>
              <w:ind w:left="90" w:right="75"/>
              <w:jc w:val="both"/>
            </w:pPr>
            <w:r>
              <w:t>(</w:t>
            </w:r>
            <w:r w:rsidR="00E012E0" w:rsidRPr="00E012E0">
              <w:t>12</w:t>
            </w:r>
            <w:r w:rsidR="00844851" w:rsidRPr="00E012E0">
              <w:t>+</w:t>
            </w:r>
            <w:r w:rsidR="00E012E0" w:rsidRPr="00E012E0">
              <w:t>9</w:t>
            </w:r>
            <w:r>
              <w:t>) = 21</w:t>
            </w:r>
          </w:p>
        </w:tc>
        <w:tc>
          <w:tcPr>
            <w:tcW w:w="1170" w:type="dxa"/>
            <w:vAlign w:val="center"/>
          </w:tcPr>
          <w:p w14:paraId="34B81ADD" w14:textId="3DF79DAD" w:rsidR="0001707A" w:rsidRPr="00E012E0" w:rsidRDefault="00844851" w:rsidP="00020139">
            <w:pPr>
              <w:pStyle w:val="TableParagraph"/>
              <w:tabs>
                <w:tab w:val="left" w:pos="0"/>
              </w:tabs>
              <w:spacing w:before="22" w:line="212" w:lineRule="exact"/>
              <w:ind w:left="15" w:hanging="15"/>
              <w:jc w:val="both"/>
            </w:pPr>
            <w:r w:rsidRPr="00E012E0">
              <w:t>0</w:t>
            </w:r>
          </w:p>
        </w:tc>
        <w:tc>
          <w:tcPr>
            <w:tcW w:w="1445" w:type="dxa"/>
            <w:vAlign w:val="center"/>
          </w:tcPr>
          <w:p w14:paraId="15EB53A6" w14:textId="246F48EA" w:rsidR="0001707A" w:rsidRPr="00E012E0" w:rsidRDefault="004D1E33" w:rsidP="00020139">
            <w:pPr>
              <w:pStyle w:val="TableParagraph"/>
              <w:tabs>
                <w:tab w:val="left" w:pos="90"/>
              </w:tabs>
              <w:spacing w:before="22" w:line="212" w:lineRule="exact"/>
              <w:ind w:left="90"/>
              <w:jc w:val="both"/>
            </w:pPr>
            <w:r>
              <w:t>601</w:t>
            </w:r>
          </w:p>
        </w:tc>
        <w:tc>
          <w:tcPr>
            <w:tcW w:w="1620" w:type="dxa"/>
            <w:vAlign w:val="center"/>
          </w:tcPr>
          <w:p w14:paraId="7FF4C617" w14:textId="54D74EE2" w:rsidR="0001707A" w:rsidRPr="00E012E0" w:rsidRDefault="00844851" w:rsidP="00020139">
            <w:pPr>
              <w:pStyle w:val="TableParagraph"/>
              <w:tabs>
                <w:tab w:val="left" w:pos="90"/>
              </w:tabs>
              <w:spacing w:before="22" w:line="212" w:lineRule="exact"/>
              <w:ind w:left="90" w:right="91"/>
              <w:jc w:val="both"/>
            </w:pPr>
            <w:r w:rsidRPr="00E012E0">
              <w:t>0</w:t>
            </w:r>
          </w:p>
        </w:tc>
      </w:tr>
      <w:tr w:rsidR="0001707A" w14:paraId="2B089137" w14:textId="77777777" w:rsidTr="005A5D1D">
        <w:trPr>
          <w:trHeight w:val="254"/>
          <w:jc w:val="center"/>
        </w:trPr>
        <w:tc>
          <w:tcPr>
            <w:tcW w:w="1795" w:type="dxa"/>
            <w:vAlign w:val="center"/>
          </w:tcPr>
          <w:p w14:paraId="5FED51A0" w14:textId="2F9AB2D5" w:rsidR="0001707A" w:rsidRPr="00E012E0" w:rsidRDefault="0001707A" w:rsidP="00020139">
            <w:pPr>
              <w:pStyle w:val="TableParagraph"/>
              <w:tabs>
                <w:tab w:val="left" w:pos="450"/>
              </w:tabs>
              <w:spacing w:before="1" w:line="233" w:lineRule="exact"/>
              <w:ind w:left="450" w:hanging="300"/>
              <w:jc w:val="both"/>
            </w:pPr>
            <w:r w:rsidRPr="00E012E0">
              <w:t>Year 5 (</w:t>
            </w:r>
            <w:r w:rsidR="00844851" w:rsidRPr="00E012E0">
              <w:t>capacity)</w:t>
            </w:r>
          </w:p>
        </w:tc>
        <w:tc>
          <w:tcPr>
            <w:tcW w:w="1440" w:type="dxa"/>
            <w:vAlign w:val="center"/>
          </w:tcPr>
          <w:p w14:paraId="2E614A7B" w14:textId="33F086F6" w:rsidR="0001707A" w:rsidRPr="00E012E0" w:rsidRDefault="004D1E33" w:rsidP="00020139">
            <w:pPr>
              <w:pStyle w:val="TableParagraph"/>
              <w:tabs>
                <w:tab w:val="left" w:pos="90"/>
              </w:tabs>
              <w:spacing w:before="22" w:line="212" w:lineRule="exact"/>
              <w:ind w:left="90" w:right="75"/>
              <w:jc w:val="both"/>
            </w:pPr>
            <w:r>
              <w:t>(</w:t>
            </w:r>
            <w:r w:rsidR="00E012E0" w:rsidRPr="00E012E0">
              <w:t>12</w:t>
            </w:r>
            <w:r w:rsidR="00844851" w:rsidRPr="00E012E0">
              <w:t>+</w:t>
            </w:r>
            <w:r w:rsidR="00E012E0" w:rsidRPr="00E012E0">
              <w:t>12</w:t>
            </w:r>
            <w:r>
              <w:t>) = 24</w:t>
            </w:r>
          </w:p>
        </w:tc>
        <w:tc>
          <w:tcPr>
            <w:tcW w:w="1170" w:type="dxa"/>
            <w:vAlign w:val="center"/>
          </w:tcPr>
          <w:p w14:paraId="657324FA" w14:textId="5F68DC46" w:rsidR="0001707A" w:rsidRPr="00E012E0" w:rsidRDefault="00844851" w:rsidP="00020139">
            <w:pPr>
              <w:pStyle w:val="TableParagraph"/>
              <w:tabs>
                <w:tab w:val="left" w:pos="0"/>
              </w:tabs>
              <w:spacing w:before="22" w:line="212" w:lineRule="exact"/>
              <w:ind w:left="15" w:hanging="15"/>
              <w:jc w:val="both"/>
            </w:pPr>
            <w:r w:rsidRPr="00E012E0">
              <w:t>0</w:t>
            </w:r>
          </w:p>
        </w:tc>
        <w:tc>
          <w:tcPr>
            <w:tcW w:w="1445" w:type="dxa"/>
            <w:vAlign w:val="center"/>
          </w:tcPr>
          <w:p w14:paraId="0D5E71ED" w14:textId="5C4CFB18" w:rsidR="0001707A" w:rsidRPr="00E012E0" w:rsidRDefault="004D1E33" w:rsidP="00020139">
            <w:pPr>
              <w:pStyle w:val="TableParagraph"/>
              <w:tabs>
                <w:tab w:val="left" w:pos="90"/>
              </w:tabs>
              <w:spacing w:before="22" w:line="212" w:lineRule="exact"/>
              <w:ind w:left="90"/>
              <w:jc w:val="both"/>
            </w:pPr>
            <w:r>
              <w:t>685</w:t>
            </w:r>
          </w:p>
        </w:tc>
        <w:tc>
          <w:tcPr>
            <w:tcW w:w="1620" w:type="dxa"/>
            <w:vAlign w:val="center"/>
          </w:tcPr>
          <w:p w14:paraId="7B45422C" w14:textId="62FA0BB1" w:rsidR="0001707A" w:rsidRPr="00E012E0" w:rsidRDefault="00844851" w:rsidP="00020139">
            <w:pPr>
              <w:pStyle w:val="TableParagraph"/>
              <w:tabs>
                <w:tab w:val="left" w:pos="90"/>
              </w:tabs>
              <w:spacing w:before="22" w:line="212" w:lineRule="exact"/>
              <w:ind w:left="90" w:right="91"/>
              <w:jc w:val="both"/>
            </w:pPr>
            <w:r w:rsidRPr="00E012E0">
              <w:t>0</w:t>
            </w:r>
          </w:p>
        </w:tc>
      </w:tr>
      <w:bookmarkEnd w:id="0"/>
    </w:tbl>
    <w:p w14:paraId="3D78DBC2" w14:textId="77777777" w:rsidR="006A0284" w:rsidRDefault="006A0284" w:rsidP="00020139">
      <w:pPr>
        <w:jc w:val="both"/>
      </w:pPr>
    </w:p>
    <w:p w14:paraId="539FE5E0" w14:textId="61BD49AD" w:rsidR="00A02CA5" w:rsidRDefault="006A0284" w:rsidP="00020139">
      <w:pPr>
        <w:jc w:val="both"/>
        <w:rPr>
          <w:color w:val="000000" w:themeColor="text1"/>
        </w:rPr>
      </w:pPr>
      <w:r>
        <w:t>Proposed enrollment is b</w:t>
      </w:r>
      <w:r w:rsidRPr="00C063FF">
        <w:t xml:space="preserve">ased on </w:t>
      </w:r>
      <w:r>
        <w:t>accreditation standards</w:t>
      </w:r>
      <w:r w:rsidR="00911D53" w:rsidRPr="00911D53">
        <w:rPr>
          <w:vertAlign w:val="superscript"/>
        </w:rPr>
        <w:t>1</w:t>
      </w:r>
      <w:r>
        <w:t xml:space="preserve">, available clinical rotation sites, and projected faculty resources, and is congruent with enrollment at University of Kansas Board of Regent peer institutions, Big </w:t>
      </w:r>
      <w:r w:rsidR="00861E17">
        <w:t xml:space="preserve">Ten </w:t>
      </w:r>
      <w:r>
        <w:t>institutions, and universities in contiguous states offering genetic counseling education programs</w:t>
      </w:r>
      <w:r w:rsidR="00446E0D">
        <w:t xml:space="preserve">. </w:t>
      </w:r>
      <w:r w:rsidR="00A6750F">
        <w:t xml:space="preserve">The initial year of the program will focus on hiring faculty, who will consult with regional </w:t>
      </w:r>
      <w:r w:rsidR="00382BC0">
        <w:t>g</w:t>
      </w:r>
      <w:r w:rsidR="00A6750F">
        <w:t xml:space="preserve">enetic </w:t>
      </w:r>
      <w:r w:rsidR="00382BC0">
        <w:t>c</w:t>
      </w:r>
      <w:r w:rsidR="00A6750F">
        <w:t xml:space="preserve">ounselors to design a curriculum aligned with accreditation standards for the profession and to formalize the clinical affiliations necessary to support practical training for genetic counseling students. </w:t>
      </w:r>
      <w:r w:rsidRPr="00D9461F">
        <w:rPr>
          <w:color w:val="000000" w:themeColor="text1"/>
        </w:rPr>
        <w:t xml:space="preserve">The program proposes to enroll </w:t>
      </w:r>
      <w:r w:rsidR="00382BC0">
        <w:rPr>
          <w:color w:val="000000" w:themeColor="text1"/>
        </w:rPr>
        <w:t>six</w:t>
      </w:r>
      <w:r w:rsidR="00382BC0" w:rsidRPr="00D9461F">
        <w:rPr>
          <w:color w:val="000000" w:themeColor="text1"/>
        </w:rPr>
        <w:t xml:space="preserve"> </w:t>
      </w:r>
      <w:r w:rsidRPr="00D9461F">
        <w:rPr>
          <w:color w:val="000000" w:themeColor="text1"/>
        </w:rPr>
        <w:t xml:space="preserve">students in the second year of the program, </w:t>
      </w:r>
      <w:r w:rsidR="00382BC0">
        <w:rPr>
          <w:color w:val="000000" w:themeColor="text1"/>
        </w:rPr>
        <w:t>nine</w:t>
      </w:r>
      <w:r w:rsidR="00382BC0" w:rsidRPr="00D9461F">
        <w:rPr>
          <w:color w:val="000000" w:themeColor="text1"/>
        </w:rPr>
        <w:t xml:space="preserve"> </w:t>
      </w:r>
      <w:r w:rsidRPr="00D9461F">
        <w:rPr>
          <w:color w:val="000000" w:themeColor="text1"/>
        </w:rPr>
        <w:t xml:space="preserve">students in year three, and </w:t>
      </w:r>
      <w:r w:rsidR="00E012E0">
        <w:rPr>
          <w:color w:val="000000" w:themeColor="text1"/>
        </w:rPr>
        <w:t>12</w:t>
      </w:r>
      <w:r w:rsidRPr="00D9461F">
        <w:rPr>
          <w:color w:val="000000" w:themeColor="text1"/>
        </w:rPr>
        <w:t xml:space="preserve"> students in the fourth year of the program, for a total ongoing enrollment of </w:t>
      </w:r>
      <w:r w:rsidR="00E012E0">
        <w:rPr>
          <w:color w:val="000000" w:themeColor="text1"/>
        </w:rPr>
        <w:t>12</w:t>
      </w:r>
      <w:r w:rsidRPr="00D9461F">
        <w:rPr>
          <w:color w:val="000000" w:themeColor="text1"/>
        </w:rPr>
        <w:t xml:space="preserve"> students annually at full implementation. </w:t>
      </w:r>
    </w:p>
    <w:p w14:paraId="38429CBD" w14:textId="77777777" w:rsidR="00A02CA5" w:rsidRPr="005C6236" w:rsidRDefault="00A02CA5" w:rsidP="00020139">
      <w:pPr>
        <w:jc w:val="both"/>
        <w:rPr>
          <w:b/>
        </w:rPr>
      </w:pPr>
    </w:p>
    <w:p w14:paraId="6E83DABF" w14:textId="34EA2EDD" w:rsidR="00A02CA5" w:rsidRPr="005C6236" w:rsidRDefault="00A02CA5" w:rsidP="00020139">
      <w:pPr>
        <w:jc w:val="both"/>
        <w:rPr>
          <w:b/>
        </w:rPr>
      </w:pPr>
      <w:r w:rsidRPr="005C6236">
        <w:rPr>
          <w:b/>
        </w:rPr>
        <w:t>V</w:t>
      </w:r>
      <w:r w:rsidR="00D45882">
        <w:rPr>
          <w:b/>
        </w:rPr>
        <w:t>I</w:t>
      </w:r>
      <w:r w:rsidRPr="005C6236">
        <w:rPr>
          <w:b/>
        </w:rPr>
        <w:t>.  Employment</w:t>
      </w:r>
    </w:p>
    <w:p w14:paraId="203E3E92" w14:textId="2961C1DD" w:rsidR="006A0284" w:rsidRDefault="006A0284" w:rsidP="00020139">
      <w:pPr>
        <w:jc w:val="both"/>
      </w:pPr>
      <w:r w:rsidRPr="00A64685">
        <w:t>The workforce demand for master’s prepared genetics counselors continues to accelerate nationally, commensurate with the tremendous explosion of knowledge in the field of genetics and genetic testing. Factors driving demand include, 1) personalized disease management, 2) emerging specialty areas for genetic counselors (e.g., cancer, cardiovascular, neurologic and genetic disorders), 3) increasing use of genetic testing as a component of high quality care, 4) the increasing number of new genetic tests, and 5) the demographic trend of delayed child-bearing</w:t>
      </w:r>
      <w:r w:rsidR="00911D53">
        <w:t>.</w:t>
      </w:r>
      <w:r w:rsidR="00911D53">
        <w:rPr>
          <w:vertAlign w:val="superscript"/>
        </w:rPr>
        <w:t>3</w:t>
      </w:r>
    </w:p>
    <w:p w14:paraId="0EF3326C" w14:textId="77777777" w:rsidR="006A0284" w:rsidRDefault="006A0284" w:rsidP="00020139">
      <w:pPr>
        <w:jc w:val="both"/>
      </w:pPr>
    </w:p>
    <w:p w14:paraId="3BD2C78D" w14:textId="7BCE3678" w:rsidR="006A0284" w:rsidRDefault="006A0284" w:rsidP="00020139">
      <w:pPr>
        <w:jc w:val="both"/>
      </w:pPr>
      <w:r w:rsidRPr="00C063FF">
        <w:t>Projections vary regarding the exact increase in demand for genetic counselors as a result of these factors. The U.S. Department of Labor, Bureau of Labor Statistics</w:t>
      </w:r>
      <w:r w:rsidR="00911D53">
        <w:rPr>
          <w:vertAlign w:val="superscript"/>
        </w:rPr>
        <w:t>4</w:t>
      </w:r>
      <w:r w:rsidRPr="00C063FF">
        <w:t xml:space="preserve"> </w:t>
      </w:r>
      <w:r w:rsidR="00911D53">
        <w:t>reports a 2018 median pay of $</w:t>
      </w:r>
      <w:r w:rsidR="00382BC0">
        <w:t xml:space="preserve">80,000 </w:t>
      </w:r>
      <w:r w:rsidR="00911D53">
        <w:t xml:space="preserve">annually for </w:t>
      </w:r>
      <w:r w:rsidR="00382BC0">
        <w:t>g</w:t>
      </w:r>
      <w:r w:rsidR="00911D53">
        <w:t xml:space="preserve">enetics </w:t>
      </w:r>
      <w:r w:rsidR="00382BC0">
        <w:t>c</w:t>
      </w:r>
      <w:r w:rsidR="00911D53">
        <w:t>ounselors and a</w:t>
      </w:r>
      <w:r w:rsidRPr="00C063FF">
        <w:t xml:space="preserve"> national increase in demand of 29% during the decade from 2014-2024, whereas the average growth rate for all occupations is projected at 7%. </w:t>
      </w:r>
      <w:r w:rsidR="004147E4">
        <w:t>R</w:t>
      </w:r>
      <w:r w:rsidR="00446E0D">
        <w:t>apid</w:t>
      </w:r>
      <w:r w:rsidR="004147E4">
        <w:t xml:space="preserve">ly accelerating </w:t>
      </w:r>
      <w:r w:rsidR="00446E0D">
        <w:t>advances in genomics and gene-editing capabilities, and the associated bioethical challenges</w:t>
      </w:r>
      <w:r w:rsidR="004147E4">
        <w:t xml:space="preserve"> these advances pose</w:t>
      </w:r>
      <w:r w:rsidR="00446E0D">
        <w:t>, will require highly-trained, deeply-</w:t>
      </w:r>
      <w:r w:rsidR="004147E4">
        <w:t>knowledgeable</w:t>
      </w:r>
      <w:r w:rsidR="00446E0D">
        <w:t xml:space="preserve">, </w:t>
      </w:r>
      <w:r w:rsidR="004147E4">
        <w:t xml:space="preserve">yet </w:t>
      </w:r>
      <w:r w:rsidR="00446E0D">
        <w:t xml:space="preserve">compassionate and </w:t>
      </w:r>
      <w:r w:rsidR="004147E4">
        <w:t>empathetic counselors to serve as resources for future medical professionals and the lay public.</w:t>
      </w:r>
      <w:r w:rsidR="003713EC" w:rsidRPr="003713EC">
        <w:rPr>
          <w:vertAlign w:val="superscript"/>
        </w:rPr>
        <w:t>5</w:t>
      </w:r>
    </w:p>
    <w:p w14:paraId="2666B39A" w14:textId="77777777" w:rsidR="00221A69" w:rsidRPr="005C6236" w:rsidRDefault="00221A69" w:rsidP="00020139">
      <w:pPr>
        <w:jc w:val="both"/>
      </w:pPr>
    </w:p>
    <w:p w14:paraId="4D04DB02" w14:textId="1714A0A4" w:rsidR="00A02CA5" w:rsidRPr="005C6236" w:rsidRDefault="00A02CA5" w:rsidP="00020139">
      <w:pPr>
        <w:jc w:val="both"/>
        <w:rPr>
          <w:b/>
        </w:rPr>
      </w:pPr>
      <w:r w:rsidRPr="005C6236">
        <w:rPr>
          <w:b/>
        </w:rPr>
        <w:t>VI</w:t>
      </w:r>
      <w:r w:rsidR="00D45882">
        <w:rPr>
          <w:b/>
        </w:rPr>
        <w:t>I</w:t>
      </w:r>
      <w:r w:rsidRPr="005C6236">
        <w:rPr>
          <w:b/>
        </w:rPr>
        <w:t>.  Admission and Curriculum</w:t>
      </w:r>
    </w:p>
    <w:p w14:paraId="4E52C12E" w14:textId="77777777" w:rsidR="00A02CA5" w:rsidRPr="005C6236" w:rsidRDefault="00A02CA5" w:rsidP="00020139">
      <w:pPr>
        <w:jc w:val="both"/>
      </w:pPr>
    </w:p>
    <w:p w14:paraId="6D5B9EDC" w14:textId="64B8A251" w:rsidR="00A02CA5" w:rsidRPr="00B54429" w:rsidRDefault="00A02CA5" w:rsidP="00020139">
      <w:pPr>
        <w:pStyle w:val="ListParagraph"/>
        <w:widowControl/>
        <w:numPr>
          <w:ilvl w:val="0"/>
          <w:numId w:val="1"/>
        </w:numPr>
        <w:autoSpaceDE/>
        <w:autoSpaceDN/>
        <w:contextualSpacing/>
        <w:jc w:val="both"/>
        <w:rPr>
          <w:b/>
        </w:rPr>
      </w:pPr>
      <w:bookmarkStart w:id="1" w:name="_Hlk534890305"/>
      <w:r w:rsidRPr="00B54429">
        <w:rPr>
          <w:b/>
        </w:rPr>
        <w:t>Admission Criteria</w:t>
      </w:r>
      <w:bookmarkEnd w:id="1"/>
    </w:p>
    <w:p w14:paraId="6EEA4758" w14:textId="1C12D26C" w:rsidR="00221A69" w:rsidRPr="00B54429" w:rsidRDefault="004147E4" w:rsidP="00020139">
      <w:pPr>
        <w:pStyle w:val="Default"/>
        <w:jc w:val="both"/>
        <w:rPr>
          <w:rFonts w:eastAsia="Times New Roman"/>
          <w:sz w:val="22"/>
          <w:szCs w:val="22"/>
        </w:rPr>
      </w:pPr>
      <w:r w:rsidRPr="00B54429">
        <w:rPr>
          <w:sz w:val="22"/>
        </w:rPr>
        <w:t>Th</w:t>
      </w:r>
      <w:r w:rsidRPr="00B54429">
        <w:t>e Master’s in Genetic Counseling program</w:t>
      </w:r>
      <w:r w:rsidRPr="00B54429">
        <w:rPr>
          <w:sz w:val="22"/>
        </w:rPr>
        <w:t xml:space="preserve"> is designed for individuals having an undergraduate degree and </w:t>
      </w:r>
      <w:r w:rsidRPr="00B54429">
        <w:rPr>
          <w:sz w:val="22"/>
          <w:szCs w:val="22"/>
        </w:rPr>
        <w:t>background in genetics, biology, bioethics, public health</w:t>
      </w:r>
      <w:r w:rsidR="001D7F56" w:rsidRPr="00B54429">
        <w:rPr>
          <w:sz w:val="22"/>
          <w:szCs w:val="22"/>
        </w:rPr>
        <w:t>, and counseling</w:t>
      </w:r>
      <w:r w:rsidRPr="00B54429">
        <w:rPr>
          <w:sz w:val="22"/>
          <w:szCs w:val="22"/>
        </w:rPr>
        <w:t xml:space="preserve">, who also wish to obtain a </w:t>
      </w:r>
      <w:r w:rsidR="00F01827" w:rsidRPr="00B54429">
        <w:rPr>
          <w:sz w:val="22"/>
          <w:szCs w:val="22"/>
        </w:rPr>
        <w:t>clinically oriented</w:t>
      </w:r>
      <w:r w:rsidRPr="00B54429">
        <w:rPr>
          <w:sz w:val="22"/>
          <w:szCs w:val="22"/>
        </w:rPr>
        <w:t xml:space="preserve"> </w:t>
      </w:r>
      <w:r w:rsidR="00382BC0">
        <w:rPr>
          <w:sz w:val="22"/>
          <w:szCs w:val="22"/>
        </w:rPr>
        <w:t>m</w:t>
      </w:r>
      <w:r w:rsidR="003713EC">
        <w:rPr>
          <w:sz w:val="22"/>
          <w:szCs w:val="22"/>
        </w:rPr>
        <w:t>aster’s</w:t>
      </w:r>
      <w:r w:rsidRPr="00B54429">
        <w:rPr>
          <w:sz w:val="22"/>
          <w:szCs w:val="22"/>
        </w:rPr>
        <w:t xml:space="preserve"> degree.</w:t>
      </w:r>
    </w:p>
    <w:p w14:paraId="2CBFEAB0" w14:textId="77777777" w:rsidR="00221A69" w:rsidRPr="00B54429" w:rsidRDefault="00221A69" w:rsidP="00020139">
      <w:pPr>
        <w:pStyle w:val="Default"/>
        <w:jc w:val="both"/>
        <w:rPr>
          <w:rFonts w:eastAsia="Times New Roman"/>
          <w:sz w:val="22"/>
          <w:szCs w:val="22"/>
        </w:rPr>
      </w:pPr>
    </w:p>
    <w:p w14:paraId="599B352E" w14:textId="040B30BA" w:rsidR="00221A69" w:rsidRPr="00B54429" w:rsidRDefault="002221B0" w:rsidP="00020139">
      <w:pPr>
        <w:pStyle w:val="Heading3"/>
        <w:numPr>
          <w:ilvl w:val="0"/>
          <w:numId w:val="23"/>
        </w:numPr>
        <w:shd w:val="clear" w:color="auto" w:fill="FFFFFF"/>
        <w:spacing w:before="0"/>
        <w:contextualSpacing/>
        <w:jc w:val="both"/>
        <w:rPr>
          <w:rFonts w:ascii="Times New Roman" w:hAnsi="Times New Roman" w:cs="Times New Roman"/>
          <w:b/>
          <w:bCs/>
          <w:color w:val="000000" w:themeColor="text1"/>
          <w:sz w:val="22"/>
          <w:szCs w:val="22"/>
        </w:rPr>
      </w:pPr>
      <w:r w:rsidRPr="00B54429">
        <w:rPr>
          <w:rFonts w:ascii="Times New Roman" w:hAnsi="Times New Roman" w:cs="Times New Roman"/>
          <w:b/>
          <w:bCs/>
          <w:color w:val="000000" w:themeColor="text1"/>
          <w:sz w:val="22"/>
          <w:szCs w:val="22"/>
        </w:rPr>
        <w:t>Transcript(s)</w:t>
      </w:r>
      <w:r w:rsidR="00B5016C" w:rsidRPr="00B54429">
        <w:rPr>
          <w:rFonts w:ascii="Times New Roman" w:hAnsi="Times New Roman" w:cs="Times New Roman"/>
          <w:b/>
          <w:bCs/>
          <w:color w:val="000000" w:themeColor="text1"/>
          <w:sz w:val="22"/>
          <w:szCs w:val="22"/>
        </w:rPr>
        <w:t>:</w:t>
      </w:r>
    </w:p>
    <w:p w14:paraId="6CC0791F" w14:textId="4718AB48" w:rsidR="0044610A" w:rsidRDefault="0044610A" w:rsidP="00020139">
      <w:pPr>
        <w:pStyle w:val="ListParagraph"/>
        <w:widowControl/>
        <w:numPr>
          <w:ilvl w:val="1"/>
          <w:numId w:val="23"/>
        </w:numPr>
        <w:autoSpaceDE/>
        <w:autoSpaceDN/>
        <w:contextualSpacing/>
        <w:jc w:val="both"/>
      </w:pPr>
      <w:r>
        <w:t>Transcripts from all prior institutions attended</w:t>
      </w:r>
    </w:p>
    <w:p w14:paraId="15CBD21F" w14:textId="2D8C6475" w:rsidR="0044610A" w:rsidRDefault="0044610A" w:rsidP="00020139">
      <w:pPr>
        <w:pStyle w:val="ListParagraph"/>
        <w:widowControl/>
        <w:numPr>
          <w:ilvl w:val="1"/>
          <w:numId w:val="23"/>
        </w:numPr>
        <w:autoSpaceDE/>
        <w:autoSpaceDN/>
        <w:contextualSpacing/>
        <w:jc w:val="both"/>
      </w:pPr>
      <w:r w:rsidRPr="00EF3B8A">
        <w:t xml:space="preserve">BS degree </w:t>
      </w:r>
      <w:r>
        <w:t>from a regionally-accredited institution</w:t>
      </w:r>
    </w:p>
    <w:p w14:paraId="3F328562" w14:textId="47D93F75" w:rsidR="00B5016C" w:rsidRPr="00B54429" w:rsidRDefault="00B5016C" w:rsidP="00020139">
      <w:pPr>
        <w:pStyle w:val="ListParagraph"/>
        <w:widowControl/>
        <w:numPr>
          <w:ilvl w:val="1"/>
          <w:numId w:val="23"/>
        </w:numPr>
        <w:shd w:val="clear" w:color="auto" w:fill="FFFFFF"/>
        <w:autoSpaceDE/>
        <w:autoSpaceDN/>
        <w:contextualSpacing/>
        <w:jc w:val="both"/>
        <w:rPr>
          <w:color w:val="000000" w:themeColor="text1"/>
          <w:spacing w:val="6"/>
        </w:rPr>
      </w:pPr>
      <w:r w:rsidRPr="00B54429">
        <w:rPr>
          <w:color w:val="000000" w:themeColor="text1"/>
          <w:spacing w:val="6"/>
        </w:rPr>
        <w:t xml:space="preserve">Science courses up </w:t>
      </w:r>
      <w:r w:rsidR="003713EC">
        <w:rPr>
          <w:color w:val="000000" w:themeColor="text1"/>
          <w:spacing w:val="6"/>
        </w:rPr>
        <w:t>to</w:t>
      </w:r>
      <w:r w:rsidRPr="00B54429">
        <w:rPr>
          <w:color w:val="000000" w:themeColor="text1"/>
          <w:spacing w:val="6"/>
        </w:rPr>
        <w:t xml:space="preserve"> and including biochemistr</w:t>
      </w:r>
      <w:r w:rsidR="0044610A">
        <w:rPr>
          <w:color w:val="000000" w:themeColor="text1"/>
          <w:spacing w:val="6"/>
        </w:rPr>
        <w:t>y</w:t>
      </w:r>
    </w:p>
    <w:p w14:paraId="1033DA12" w14:textId="018BEB4D" w:rsidR="00B5016C" w:rsidRPr="00B54429" w:rsidRDefault="00B5016C" w:rsidP="00020139">
      <w:pPr>
        <w:pStyle w:val="ListParagraph"/>
        <w:widowControl/>
        <w:numPr>
          <w:ilvl w:val="1"/>
          <w:numId w:val="23"/>
        </w:numPr>
        <w:shd w:val="clear" w:color="auto" w:fill="FFFFFF"/>
        <w:autoSpaceDE/>
        <w:autoSpaceDN/>
        <w:contextualSpacing/>
        <w:jc w:val="both"/>
        <w:rPr>
          <w:color w:val="000000" w:themeColor="text1"/>
          <w:spacing w:val="6"/>
        </w:rPr>
      </w:pPr>
      <w:r w:rsidRPr="00B54429">
        <w:rPr>
          <w:color w:val="000000" w:themeColor="text1"/>
          <w:spacing w:val="6"/>
        </w:rPr>
        <w:t>At least one upper-level human genetics course</w:t>
      </w:r>
    </w:p>
    <w:p w14:paraId="3041935F" w14:textId="0EF90044" w:rsidR="00B5016C" w:rsidRPr="00B54429" w:rsidRDefault="003713EC" w:rsidP="00020139">
      <w:pPr>
        <w:pStyle w:val="ListParagraph"/>
        <w:widowControl/>
        <w:numPr>
          <w:ilvl w:val="1"/>
          <w:numId w:val="23"/>
        </w:numPr>
        <w:shd w:val="clear" w:color="auto" w:fill="FFFFFF"/>
        <w:autoSpaceDE/>
        <w:autoSpaceDN/>
        <w:contextualSpacing/>
        <w:jc w:val="both"/>
        <w:rPr>
          <w:color w:val="000000" w:themeColor="text1"/>
          <w:spacing w:val="6"/>
        </w:rPr>
      </w:pPr>
      <w:r>
        <w:rPr>
          <w:color w:val="000000" w:themeColor="text1"/>
          <w:spacing w:val="6"/>
        </w:rPr>
        <w:t>G</w:t>
      </w:r>
      <w:r w:rsidR="00B5016C" w:rsidRPr="00B54429">
        <w:rPr>
          <w:color w:val="000000" w:themeColor="text1"/>
          <w:spacing w:val="6"/>
        </w:rPr>
        <w:t>eneral statistics</w:t>
      </w:r>
    </w:p>
    <w:p w14:paraId="3C590C1D" w14:textId="7B6A9D7D" w:rsidR="00B5016C" w:rsidRPr="00B54429" w:rsidRDefault="00B5016C" w:rsidP="00020139">
      <w:pPr>
        <w:pStyle w:val="ListParagraph"/>
        <w:widowControl/>
        <w:numPr>
          <w:ilvl w:val="1"/>
          <w:numId w:val="23"/>
        </w:numPr>
        <w:shd w:val="clear" w:color="auto" w:fill="FFFFFF"/>
        <w:autoSpaceDE/>
        <w:autoSpaceDN/>
        <w:contextualSpacing/>
        <w:jc w:val="both"/>
        <w:rPr>
          <w:color w:val="000000" w:themeColor="text1"/>
          <w:spacing w:val="6"/>
        </w:rPr>
      </w:pPr>
      <w:r w:rsidRPr="00B54429">
        <w:rPr>
          <w:color w:val="000000" w:themeColor="text1"/>
          <w:spacing w:val="6"/>
        </w:rPr>
        <w:t>Minimum</w:t>
      </w:r>
      <w:r w:rsidR="0044610A">
        <w:rPr>
          <w:color w:val="000000" w:themeColor="text1"/>
          <w:spacing w:val="6"/>
        </w:rPr>
        <w:t xml:space="preserve"> </w:t>
      </w:r>
      <w:r w:rsidRPr="00B54429">
        <w:rPr>
          <w:color w:val="000000" w:themeColor="text1"/>
          <w:spacing w:val="6"/>
        </w:rPr>
        <w:t>GPA of 3.0</w:t>
      </w:r>
    </w:p>
    <w:p w14:paraId="4E9B0ED3" w14:textId="068A90BF" w:rsidR="002221B0" w:rsidRPr="00B54429" w:rsidRDefault="00B5016C" w:rsidP="00020139">
      <w:pPr>
        <w:pStyle w:val="Default"/>
        <w:numPr>
          <w:ilvl w:val="0"/>
          <w:numId w:val="23"/>
        </w:numPr>
        <w:contextualSpacing/>
        <w:jc w:val="both"/>
        <w:rPr>
          <w:rFonts w:eastAsia="Times New Roman"/>
          <w:color w:val="000000" w:themeColor="text1"/>
          <w:sz w:val="22"/>
          <w:szCs w:val="22"/>
        </w:rPr>
      </w:pPr>
      <w:r w:rsidRPr="00B54429">
        <w:rPr>
          <w:rFonts w:eastAsia="Times New Roman"/>
          <w:b/>
          <w:color w:val="000000" w:themeColor="text1"/>
          <w:sz w:val="22"/>
          <w:szCs w:val="22"/>
        </w:rPr>
        <w:lastRenderedPageBreak/>
        <w:t>Curriculum Vita</w:t>
      </w:r>
      <w:r w:rsidR="002221B0" w:rsidRPr="00B54429">
        <w:rPr>
          <w:rFonts w:eastAsia="Times New Roman"/>
          <w:color w:val="000000" w:themeColor="text1"/>
          <w:sz w:val="22"/>
          <w:szCs w:val="22"/>
        </w:rPr>
        <w:t xml:space="preserve"> </w:t>
      </w:r>
    </w:p>
    <w:p w14:paraId="6C33F4A6" w14:textId="132A6951" w:rsidR="002221B0" w:rsidRPr="00B54429" w:rsidRDefault="002221B0" w:rsidP="00020139">
      <w:pPr>
        <w:pStyle w:val="Default"/>
        <w:numPr>
          <w:ilvl w:val="0"/>
          <w:numId w:val="23"/>
        </w:numPr>
        <w:contextualSpacing/>
        <w:jc w:val="both"/>
        <w:rPr>
          <w:rFonts w:eastAsia="Times New Roman"/>
          <w:color w:val="000000" w:themeColor="text1"/>
          <w:sz w:val="22"/>
          <w:szCs w:val="22"/>
        </w:rPr>
      </w:pPr>
      <w:r w:rsidRPr="00B54429">
        <w:rPr>
          <w:rFonts w:eastAsia="Times New Roman"/>
          <w:b/>
          <w:color w:val="000000" w:themeColor="text1"/>
          <w:sz w:val="22"/>
          <w:szCs w:val="22"/>
        </w:rPr>
        <w:t>GRE:</w:t>
      </w:r>
      <w:r w:rsidRPr="00B54429">
        <w:rPr>
          <w:rFonts w:eastAsia="Times New Roman"/>
          <w:color w:val="000000" w:themeColor="text1"/>
          <w:sz w:val="22"/>
          <w:szCs w:val="22"/>
        </w:rPr>
        <w:t xml:space="preserve"> </w:t>
      </w:r>
      <w:r w:rsidR="0044610A">
        <w:rPr>
          <w:rFonts w:eastAsia="Times New Roman"/>
          <w:sz w:val="22"/>
        </w:rPr>
        <w:t>V</w:t>
      </w:r>
      <w:r w:rsidR="0044610A" w:rsidRPr="00154AD5">
        <w:rPr>
          <w:rFonts w:eastAsia="Times New Roman"/>
          <w:sz w:val="22"/>
        </w:rPr>
        <w:t>erbal</w:t>
      </w:r>
      <w:r w:rsidR="0044610A">
        <w:rPr>
          <w:rFonts w:eastAsia="Times New Roman"/>
          <w:sz w:val="22"/>
        </w:rPr>
        <w:t xml:space="preserve"> </w:t>
      </w:r>
      <w:r w:rsidR="0044610A" w:rsidRPr="00154AD5">
        <w:rPr>
          <w:rFonts w:eastAsia="Times New Roman"/>
          <w:sz w:val="22"/>
        </w:rPr>
        <w:t>&gt;150</w:t>
      </w:r>
      <w:r w:rsidR="0044610A">
        <w:rPr>
          <w:rFonts w:eastAsia="Times New Roman"/>
          <w:sz w:val="22"/>
        </w:rPr>
        <w:t>; Q</w:t>
      </w:r>
      <w:r w:rsidR="0044610A" w:rsidRPr="00154AD5">
        <w:rPr>
          <w:rFonts w:eastAsia="Times New Roman"/>
          <w:sz w:val="22"/>
        </w:rPr>
        <w:t>uant</w:t>
      </w:r>
      <w:r w:rsidR="0044610A">
        <w:rPr>
          <w:rFonts w:eastAsia="Times New Roman"/>
          <w:sz w:val="22"/>
        </w:rPr>
        <w:t xml:space="preserve"> </w:t>
      </w:r>
      <w:r w:rsidR="0044610A" w:rsidRPr="00154AD5">
        <w:rPr>
          <w:rFonts w:eastAsia="Times New Roman"/>
          <w:sz w:val="22"/>
        </w:rPr>
        <w:t>&gt;150</w:t>
      </w:r>
      <w:r w:rsidR="0044610A">
        <w:rPr>
          <w:rFonts w:eastAsia="Times New Roman"/>
          <w:sz w:val="22"/>
        </w:rPr>
        <w:t>; W</w:t>
      </w:r>
      <w:r w:rsidR="0044610A" w:rsidRPr="00154AD5">
        <w:rPr>
          <w:rFonts w:eastAsia="Times New Roman"/>
          <w:sz w:val="22"/>
        </w:rPr>
        <w:t>riting &gt;4.0</w:t>
      </w:r>
      <w:r w:rsidR="0044610A">
        <w:rPr>
          <w:rFonts w:eastAsia="Times New Roman"/>
          <w:sz w:val="22"/>
        </w:rPr>
        <w:t xml:space="preserve">; all </w:t>
      </w:r>
      <w:r w:rsidR="00382BC0">
        <w:rPr>
          <w:rFonts w:eastAsia="Times New Roman"/>
          <w:color w:val="000000" w:themeColor="text1"/>
          <w:sz w:val="22"/>
          <w:szCs w:val="22"/>
        </w:rPr>
        <w:t>within the last five</w:t>
      </w:r>
      <w:r w:rsidR="00B5016C" w:rsidRPr="00B54429">
        <w:rPr>
          <w:rFonts w:eastAsia="Times New Roman"/>
          <w:color w:val="000000" w:themeColor="text1"/>
          <w:sz w:val="22"/>
          <w:szCs w:val="22"/>
        </w:rPr>
        <w:t xml:space="preserve"> years</w:t>
      </w:r>
    </w:p>
    <w:p w14:paraId="020C57B2" w14:textId="2A5693F4" w:rsidR="00B5016C" w:rsidRPr="00B54429" w:rsidRDefault="00B5016C" w:rsidP="00020139">
      <w:pPr>
        <w:pStyle w:val="Default"/>
        <w:numPr>
          <w:ilvl w:val="0"/>
          <w:numId w:val="23"/>
        </w:numPr>
        <w:contextualSpacing/>
        <w:jc w:val="both"/>
        <w:rPr>
          <w:rFonts w:eastAsia="Times New Roman"/>
          <w:color w:val="000000" w:themeColor="text1"/>
          <w:sz w:val="22"/>
          <w:szCs w:val="22"/>
        </w:rPr>
      </w:pPr>
      <w:r w:rsidRPr="00B54429">
        <w:rPr>
          <w:rFonts w:eastAsia="Times New Roman"/>
          <w:b/>
          <w:color w:val="000000" w:themeColor="text1"/>
          <w:sz w:val="22"/>
          <w:szCs w:val="22"/>
        </w:rPr>
        <w:t>Personal statement</w:t>
      </w:r>
      <w:r w:rsidRPr="00B54429">
        <w:rPr>
          <w:rFonts w:eastAsia="Times New Roman"/>
          <w:color w:val="000000" w:themeColor="text1"/>
          <w:sz w:val="22"/>
          <w:szCs w:val="22"/>
        </w:rPr>
        <w:t xml:space="preserve"> (750 words): personal characteristics</w:t>
      </w:r>
      <w:r w:rsidR="006354FE" w:rsidRPr="00B54429">
        <w:rPr>
          <w:rFonts w:eastAsia="Times New Roman"/>
          <w:color w:val="000000" w:themeColor="text1"/>
          <w:sz w:val="22"/>
          <w:szCs w:val="22"/>
        </w:rPr>
        <w:t xml:space="preserve"> and</w:t>
      </w:r>
      <w:r w:rsidRPr="00B54429">
        <w:rPr>
          <w:rFonts w:eastAsia="Times New Roman"/>
          <w:color w:val="000000" w:themeColor="text1"/>
          <w:sz w:val="22"/>
          <w:szCs w:val="22"/>
        </w:rPr>
        <w:t xml:space="preserve"> perspective on potential challenges</w:t>
      </w:r>
      <w:r w:rsidR="006354FE" w:rsidRPr="00B54429">
        <w:rPr>
          <w:rFonts w:eastAsia="Times New Roman"/>
          <w:color w:val="000000" w:themeColor="text1"/>
          <w:sz w:val="22"/>
          <w:szCs w:val="22"/>
        </w:rPr>
        <w:t>,</w:t>
      </w:r>
      <w:r w:rsidRPr="00B54429">
        <w:rPr>
          <w:rFonts w:eastAsia="Times New Roman"/>
          <w:color w:val="000000" w:themeColor="text1"/>
          <w:sz w:val="22"/>
          <w:szCs w:val="22"/>
        </w:rPr>
        <w:t xml:space="preserve"> and a description </w:t>
      </w:r>
      <w:r w:rsidR="00382BC0">
        <w:rPr>
          <w:rFonts w:eastAsia="Times New Roman"/>
          <w:color w:val="000000" w:themeColor="text1"/>
          <w:sz w:val="22"/>
          <w:szCs w:val="22"/>
        </w:rPr>
        <w:t xml:space="preserve">of </w:t>
      </w:r>
      <w:r w:rsidR="006354FE" w:rsidRPr="00B54429">
        <w:rPr>
          <w:rFonts w:eastAsia="Times New Roman"/>
          <w:color w:val="000000" w:themeColor="text1"/>
          <w:sz w:val="22"/>
          <w:szCs w:val="22"/>
        </w:rPr>
        <w:t xml:space="preserve">motivating </w:t>
      </w:r>
      <w:r w:rsidR="00B54429" w:rsidRPr="00B54429">
        <w:rPr>
          <w:rFonts w:eastAsia="Times New Roman"/>
          <w:color w:val="000000" w:themeColor="text1"/>
          <w:sz w:val="22"/>
          <w:szCs w:val="22"/>
        </w:rPr>
        <w:t xml:space="preserve">factors in </w:t>
      </w:r>
      <w:r w:rsidR="006354FE" w:rsidRPr="00B54429">
        <w:rPr>
          <w:rFonts w:eastAsia="Times New Roman"/>
          <w:color w:val="000000" w:themeColor="text1"/>
          <w:sz w:val="22"/>
          <w:szCs w:val="22"/>
        </w:rPr>
        <w:t>career choice as genetics counselor</w:t>
      </w:r>
    </w:p>
    <w:p w14:paraId="26803D6D" w14:textId="06CC2DE5" w:rsidR="00B5016C" w:rsidRPr="00B54429" w:rsidRDefault="00B5016C" w:rsidP="00020139">
      <w:pPr>
        <w:pStyle w:val="Default"/>
        <w:numPr>
          <w:ilvl w:val="0"/>
          <w:numId w:val="23"/>
        </w:numPr>
        <w:contextualSpacing/>
        <w:jc w:val="both"/>
        <w:rPr>
          <w:rFonts w:eastAsia="Times New Roman"/>
          <w:b/>
          <w:color w:val="000000" w:themeColor="text1"/>
          <w:sz w:val="22"/>
          <w:szCs w:val="22"/>
        </w:rPr>
      </w:pPr>
      <w:r w:rsidRPr="00B54429">
        <w:rPr>
          <w:rFonts w:eastAsia="Times New Roman"/>
          <w:b/>
          <w:color w:val="000000" w:themeColor="text1"/>
          <w:sz w:val="22"/>
          <w:szCs w:val="22"/>
        </w:rPr>
        <w:t>Advocacy experience</w:t>
      </w:r>
      <w:r w:rsidR="006354FE" w:rsidRPr="00B54429">
        <w:rPr>
          <w:rFonts w:eastAsia="Times New Roman"/>
          <w:b/>
          <w:color w:val="000000" w:themeColor="text1"/>
          <w:sz w:val="22"/>
          <w:szCs w:val="22"/>
        </w:rPr>
        <w:t xml:space="preserve">: </w:t>
      </w:r>
      <w:r w:rsidR="006354FE" w:rsidRPr="00AD5D9E">
        <w:rPr>
          <w:rFonts w:eastAsia="Times New Roman"/>
          <w:bCs/>
          <w:color w:val="000000" w:themeColor="text1"/>
          <w:sz w:val="22"/>
          <w:szCs w:val="22"/>
        </w:rPr>
        <w:t xml:space="preserve"> </w:t>
      </w:r>
      <w:r w:rsidR="00A6750F">
        <w:rPr>
          <w:rFonts w:eastAsia="Times New Roman"/>
          <w:bCs/>
          <w:color w:val="000000" w:themeColor="text1"/>
          <w:sz w:val="22"/>
          <w:szCs w:val="22"/>
        </w:rPr>
        <w:t>Compensated or volunteer a</w:t>
      </w:r>
      <w:r w:rsidRPr="00AD5D9E">
        <w:rPr>
          <w:bCs/>
          <w:color w:val="000000" w:themeColor="text1"/>
          <w:spacing w:val="6"/>
          <w:sz w:val="22"/>
          <w:szCs w:val="22"/>
        </w:rPr>
        <w:t>dvocacy</w:t>
      </w:r>
      <w:r w:rsidRPr="00B54429">
        <w:rPr>
          <w:color w:val="000000" w:themeColor="text1"/>
          <w:spacing w:val="6"/>
          <w:sz w:val="22"/>
          <w:szCs w:val="22"/>
        </w:rPr>
        <w:t xml:space="preserve"> experience</w:t>
      </w:r>
      <w:r w:rsidR="006354FE" w:rsidRPr="00B54429">
        <w:rPr>
          <w:color w:val="000000" w:themeColor="text1"/>
          <w:spacing w:val="6"/>
          <w:sz w:val="22"/>
          <w:szCs w:val="22"/>
        </w:rPr>
        <w:t>(s)</w:t>
      </w:r>
      <w:r w:rsidRPr="00B54429">
        <w:rPr>
          <w:color w:val="000000" w:themeColor="text1"/>
          <w:spacing w:val="6"/>
          <w:sz w:val="22"/>
          <w:szCs w:val="22"/>
        </w:rPr>
        <w:t xml:space="preserve"> </w:t>
      </w:r>
      <w:r w:rsidR="006354FE" w:rsidRPr="00B54429">
        <w:rPr>
          <w:color w:val="000000" w:themeColor="text1"/>
          <w:spacing w:val="6"/>
          <w:sz w:val="22"/>
          <w:szCs w:val="22"/>
        </w:rPr>
        <w:t>in a</w:t>
      </w:r>
      <w:r w:rsidRPr="00B54429">
        <w:rPr>
          <w:color w:val="000000" w:themeColor="text1"/>
          <w:spacing w:val="6"/>
          <w:sz w:val="22"/>
          <w:szCs w:val="22"/>
        </w:rPr>
        <w:t xml:space="preserve"> counseling or support role</w:t>
      </w:r>
      <w:r w:rsidR="00A6750F">
        <w:rPr>
          <w:color w:val="000000" w:themeColor="text1"/>
          <w:spacing w:val="6"/>
          <w:sz w:val="22"/>
          <w:szCs w:val="22"/>
        </w:rPr>
        <w:t xml:space="preserve"> related to health care</w:t>
      </w:r>
      <w:r w:rsidR="004B2D07">
        <w:rPr>
          <w:color w:val="000000" w:themeColor="text1"/>
          <w:spacing w:val="6"/>
          <w:sz w:val="22"/>
          <w:szCs w:val="22"/>
        </w:rPr>
        <w:t xml:space="preserve">, </w:t>
      </w:r>
      <w:r w:rsidR="00A6750F">
        <w:rPr>
          <w:color w:val="000000" w:themeColor="text1"/>
          <w:spacing w:val="6"/>
          <w:sz w:val="22"/>
          <w:szCs w:val="22"/>
        </w:rPr>
        <w:t>healt</w:t>
      </w:r>
      <w:r w:rsidR="00943ECE">
        <w:rPr>
          <w:color w:val="000000" w:themeColor="text1"/>
          <w:spacing w:val="6"/>
          <w:sz w:val="22"/>
          <w:szCs w:val="22"/>
        </w:rPr>
        <w:t>h behaviors</w:t>
      </w:r>
      <w:r w:rsidR="004B2D07">
        <w:rPr>
          <w:color w:val="000000" w:themeColor="text1"/>
          <w:spacing w:val="6"/>
          <w:sz w:val="22"/>
          <w:szCs w:val="22"/>
        </w:rPr>
        <w:t>, or interpersonal/family dynamics</w:t>
      </w:r>
      <w:r w:rsidR="00A6750F">
        <w:rPr>
          <w:color w:val="000000" w:themeColor="text1"/>
          <w:spacing w:val="6"/>
          <w:sz w:val="22"/>
          <w:szCs w:val="22"/>
        </w:rPr>
        <w:t>.</w:t>
      </w:r>
      <w:r w:rsidRPr="00B54429">
        <w:rPr>
          <w:color w:val="000000" w:themeColor="text1"/>
          <w:spacing w:val="6"/>
          <w:sz w:val="22"/>
          <w:szCs w:val="22"/>
        </w:rPr>
        <w:t xml:space="preserve"> Ideally,</w:t>
      </w:r>
      <w:r w:rsidR="00943ECE">
        <w:rPr>
          <w:color w:val="000000" w:themeColor="text1"/>
          <w:spacing w:val="6"/>
          <w:sz w:val="22"/>
          <w:szCs w:val="22"/>
        </w:rPr>
        <w:t xml:space="preserve"> the experience should include </w:t>
      </w:r>
      <w:r w:rsidR="00943ECE" w:rsidRPr="00B54429">
        <w:rPr>
          <w:color w:val="000000" w:themeColor="text1"/>
          <w:spacing w:val="6"/>
          <w:sz w:val="22"/>
          <w:szCs w:val="22"/>
        </w:rPr>
        <w:t xml:space="preserve">ongoing supervision </w:t>
      </w:r>
      <w:r w:rsidR="00943ECE">
        <w:rPr>
          <w:color w:val="000000" w:themeColor="text1"/>
          <w:spacing w:val="6"/>
          <w:sz w:val="22"/>
          <w:szCs w:val="22"/>
        </w:rPr>
        <w:t xml:space="preserve">and </w:t>
      </w:r>
      <w:r w:rsidRPr="00B54429">
        <w:rPr>
          <w:color w:val="000000" w:themeColor="text1"/>
          <w:spacing w:val="6"/>
          <w:sz w:val="22"/>
          <w:szCs w:val="22"/>
        </w:rPr>
        <w:t>some form of performance revie</w:t>
      </w:r>
      <w:r w:rsidR="00943ECE">
        <w:rPr>
          <w:color w:val="000000" w:themeColor="text1"/>
          <w:spacing w:val="6"/>
          <w:sz w:val="22"/>
          <w:szCs w:val="22"/>
        </w:rPr>
        <w:t>w</w:t>
      </w:r>
      <w:r w:rsidRPr="00B54429">
        <w:rPr>
          <w:color w:val="000000" w:themeColor="text1"/>
          <w:spacing w:val="6"/>
          <w:sz w:val="22"/>
          <w:szCs w:val="22"/>
        </w:rPr>
        <w:t xml:space="preserve">. </w:t>
      </w:r>
    </w:p>
    <w:p w14:paraId="33C9B09B" w14:textId="63A5AEDF" w:rsidR="00B5016C" w:rsidRDefault="00B5016C" w:rsidP="00020139">
      <w:pPr>
        <w:pStyle w:val="Heading3"/>
        <w:numPr>
          <w:ilvl w:val="0"/>
          <w:numId w:val="23"/>
        </w:numPr>
        <w:shd w:val="clear" w:color="auto" w:fill="FFFFFF"/>
        <w:spacing w:before="0"/>
        <w:contextualSpacing/>
        <w:jc w:val="both"/>
        <w:rPr>
          <w:rFonts w:ascii="Times New Roman" w:hAnsi="Times New Roman" w:cs="Times New Roman"/>
          <w:color w:val="000000" w:themeColor="text1"/>
          <w:spacing w:val="6"/>
          <w:sz w:val="22"/>
          <w:szCs w:val="22"/>
        </w:rPr>
      </w:pPr>
      <w:r w:rsidRPr="00B54429">
        <w:rPr>
          <w:rFonts w:ascii="Times New Roman" w:hAnsi="Times New Roman" w:cs="Times New Roman"/>
          <w:b/>
          <w:bCs/>
          <w:color w:val="000000" w:themeColor="text1"/>
          <w:sz w:val="22"/>
          <w:szCs w:val="22"/>
        </w:rPr>
        <w:t>Three Letters of Recommendation</w:t>
      </w:r>
      <w:r w:rsidR="006354FE" w:rsidRPr="00B54429">
        <w:rPr>
          <w:rFonts w:ascii="Times New Roman" w:hAnsi="Times New Roman" w:cs="Times New Roman"/>
          <w:b/>
          <w:bCs/>
          <w:color w:val="000000" w:themeColor="text1"/>
          <w:sz w:val="22"/>
          <w:szCs w:val="22"/>
        </w:rPr>
        <w:t xml:space="preserve">:  </w:t>
      </w:r>
      <w:r w:rsidR="00B54429" w:rsidRPr="00B54429">
        <w:rPr>
          <w:rFonts w:ascii="Times New Roman" w:hAnsi="Times New Roman" w:cs="Times New Roman"/>
          <w:color w:val="000000" w:themeColor="text1"/>
          <w:spacing w:val="6"/>
          <w:sz w:val="22"/>
          <w:szCs w:val="22"/>
        </w:rPr>
        <w:t>One letter must be from a mentor in the applicant’s advocacy experience.</w:t>
      </w:r>
    </w:p>
    <w:p w14:paraId="40201117" w14:textId="5CA2F629" w:rsidR="00AD5D9E" w:rsidRDefault="00AD5D9E" w:rsidP="00020139">
      <w:pPr>
        <w:ind w:left="360"/>
        <w:jc w:val="both"/>
        <w:rPr>
          <w:rFonts w:eastAsiaTheme="majorEastAsia"/>
          <w:b/>
          <w:bCs/>
          <w:color w:val="000000" w:themeColor="text1"/>
        </w:rPr>
      </w:pPr>
    </w:p>
    <w:p w14:paraId="681D707F" w14:textId="0DBC9502" w:rsidR="00AD5D9E" w:rsidRPr="00AD5D9E" w:rsidRDefault="00AD5D9E" w:rsidP="00020139">
      <w:pPr>
        <w:ind w:left="360"/>
        <w:jc w:val="both"/>
      </w:pPr>
      <w:r w:rsidRPr="00AD5D9E">
        <w:rPr>
          <w:rFonts w:eastAsiaTheme="majorEastAsia"/>
          <w:b/>
          <w:bCs/>
          <w:color w:val="000000" w:themeColor="text1"/>
          <w:u w:val="single"/>
        </w:rPr>
        <w:t xml:space="preserve">Required prior to </w:t>
      </w:r>
      <w:r w:rsidR="003C2193">
        <w:rPr>
          <w:rFonts w:eastAsiaTheme="majorEastAsia"/>
          <w:b/>
          <w:bCs/>
          <w:color w:val="000000" w:themeColor="text1"/>
          <w:u w:val="single"/>
        </w:rPr>
        <w:t>m</w:t>
      </w:r>
      <w:r w:rsidRPr="00AD5D9E">
        <w:rPr>
          <w:rFonts w:eastAsiaTheme="majorEastAsia"/>
          <w:b/>
          <w:bCs/>
          <w:color w:val="000000" w:themeColor="text1"/>
          <w:u w:val="single"/>
        </w:rPr>
        <w:t>atriculation into the program</w:t>
      </w:r>
      <w:r>
        <w:rPr>
          <w:rFonts w:eastAsiaTheme="majorEastAsia"/>
          <w:b/>
          <w:bCs/>
          <w:color w:val="000000" w:themeColor="text1"/>
        </w:rPr>
        <w:t>:</w:t>
      </w:r>
    </w:p>
    <w:p w14:paraId="311AE6DE" w14:textId="5E4302DF" w:rsidR="00B5016C" w:rsidRPr="00B54429" w:rsidRDefault="00B5016C" w:rsidP="00020139">
      <w:pPr>
        <w:pStyle w:val="Heading3"/>
        <w:numPr>
          <w:ilvl w:val="0"/>
          <w:numId w:val="23"/>
        </w:numPr>
        <w:shd w:val="clear" w:color="auto" w:fill="FFFFFF"/>
        <w:spacing w:before="0"/>
        <w:contextualSpacing/>
        <w:jc w:val="both"/>
        <w:rPr>
          <w:rFonts w:ascii="Times New Roman" w:hAnsi="Times New Roman" w:cs="Times New Roman"/>
          <w:color w:val="000000" w:themeColor="text1"/>
          <w:spacing w:val="6"/>
          <w:sz w:val="22"/>
          <w:szCs w:val="22"/>
        </w:rPr>
      </w:pPr>
      <w:r w:rsidRPr="00B54429">
        <w:rPr>
          <w:rFonts w:ascii="Times New Roman" w:hAnsi="Times New Roman" w:cs="Times New Roman"/>
          <w:b/>
          <w:bCs/>
          <w:color w:val="000000" w:themeColor="text1"/>
          <w:sz w:val="22"/>
          <w:szCs w:val="22"/>
        </w:rPr>
        <w:t>Background Check</w:t>
      </w:r>
    </w:p>
    <w:p w14:paraId="02A0D471" w14:textId="57D8A6EC" w:rsidR="006354FE" w:rsidRPr="00B54429" w:rsidRDefault="006354FE" w:rsidP="00020139">
      <w:pPr>
        <w:pStyle w:val="ListParagraph"/>
        <w:numPr>
          <w:ilvl w:val="0"/>
          <w:numId w:val="23"/>
        </w:numPr>
        <w:jc w:val="both"/>
      </w:pPr>
      <w:r w:rsidRPr="00B54429">
        <w:rPr>
          <w:b/>
          <w:bCs/>
          <w:color w:val="000000" w:themeColor="text1"/>
        </w:rPr>
        <w:t>Health and other certifications</w:t>
      </w:r>
      <w:r w:rsidRPr="00B54429">
        <w:rPr>
          <w:color w:val="000000" w:themeColor="text1"/>
          <w:spacing w:val="6"/>
        </w:rPr>
        <w:t xml:space="preserve"> </w:t>
      </w:r>
      <w:r w:rsidR="00B54429" w:rsidRPr="00B54429">
        <w:rPr>
          <w:color w:val="000000" w:themeColor="text1"/>
          <w:spacing w:val="6"/>
        </w:rPr>
        <w:t>(</w:t>
      </w:r>
      <w:r w:rsidRPr="00B54429">
        <w:rPr>
          <w:color w:val="000000" w:themeColor="text1"/>
          <w:spacing w:val="6"/>
        </w:rPr>
        <w:t xml:space="preserve">immunizations, </w:t>
      </w:r>
      <w:r w:rsidR="00382BC0">
        <w:rPr>
          <w:color w:val="000000" w:themeColor="text1"/>
          <w:spacing w:val="6"/>
        </w:rPr>
        <w:t>basic life support</w:t>
      </w:r>
      <w:r w:rsidR="00382BC0" w:rsidRPr="00B54429">
        <w:rPr>
          <w:color w:val="000000" w:themeColor="text1"/>
          <w:spacing w:val="6"/>
        </w:rPr>
        <w:t xml:space="preserve"> </w:t>
      </w:r>
      <w:r w:rsidRPr="00B54429">
        <w:rPr>
          <w:color w:val="000000" w:themeColor="text1"/>
          <w:spacing w:val="6"/>
        </w:rPr>
        <w:t>training,</w:t>
      </w:r>
      <w:r w:rsidR="00B54429" w:rsidRPr="00B54429">
        <w:rPr>
          <w:color w:val="000000" w:themeColor="text1"/>
          <w:spacing w:val="6"/>
        </w:rPr>
        <w:t xml:space="preserve"> </w:t>
      </w:r>
      <w:r w:rsidRPr="00B54429">
        <w:rPr>
          <w:color w:val="000000" w:themeColor="text1"/>
          <w:spacing w:val="6"/>
        </w:rPr>
        <w:t>drug screening</w:t>
      </w:r>
      <w:r w:rsidR="00B54429" w:rsidRPr="00B54429">
        <w:rPr>
          <w:color w:val="000000" w:themeColor="text1"/>
          <w:spacing w:val="6"/>
        </w:rPr>
        <w:t>)</w:t>
      </w:r>
    </w:p>
    <w:p w14:paraId="36A1705D" w14:textId="01A697FD" w:rsidR="00B5016C" w:rsidRPr="00B54429" w:rsidRDefault="00B5016C" w:rsidP="00020139">
      <w:pPr>
        <w:pStyle w:val="Default"/>
        <w:numPr>
          <w:ilvl w:val="0"/>
          <w:numId w:val="23"/>
        </w:numPr>
        <w:contextualSpacing/>
        <w:jc w:val="both"/>
        <w:rPr>
          <w:rFonts w:eastAsia="Times New Roman"/>
          <w:b/>
          <w:color w:val="000000" w:themeColor="text1"/>
          <w:sz w:val="22"/>
          <w:szCs w:val="22"/>
        </w:rPr>
      </w:pPr>
      <w:r w:rsidRPr="00B54429">
        <w:rPr>
          <w:rFonts w:eastAsia="Times New Roman"/>
          <w:b/>
          <w:color w:val="000000" w:themeColor="text1"/>
          <w:sz w:val="22"/>
          <w:szCs w:val="22"/>
        </w:rPr>
        <w:t>Technical Standards</w:t>
      </w:r>
    </w:p>
    <w:p w14:paraId="32541E59" w14:textId="3304D523" w:rsidR="00221A69" w:rsidRDefault="00221A69" w:rsidP="00020139">
      <w:pPr>
        <w:pStyle w:val="Default"/>
        <w:jc w:val="both"/>
        <w:rPr>
          <w:rFonts w:eastAsia="Times New Roman"/>
          <w:sz w:val="22"/>
        </w:rPr>
      </w:pPr>
    </w:p>
    <w:p w14:paraId="601D00BD" w14:textId="7D4646FC" w:rsidR="00A02CA5" w:rsidRPr="0057511E" w:rsidRDefault="00A02CA5" w:rsidP="00020139">
      <w:pPr>
        <w:pStyle w:val="Default"/>
        <w:numPr>
          <w:ilvl w:val="0"/>
          <w:numId w:val="1"/>
        </w:numPr>
        <w:jc w:val="both"/>
        <w:rPr>
          <w:b/>
          <w:sz w:val="22"/>
          <w:szCs w:val="22"/>
        </w:rPr>
      </w:pPr>
      <w:bookmarkStart w:id="2" w:name="_Hlk534890320"/>
      <w:r w:rsidRPr="0057511E">
        <w:rPr>
          <w:rFonts w:eastAsia="Times New Roman"/>
          <w:b/>
          <w:sz w:val="22"/>
          <w:szCs w:val="22"/>
        </w:rPr>
        <w:t>Curriculu</w:t>
      </w:r>
      <w:r w:rsidR="00AD5D9E">
        <w:rPr>
          <w:rFonts w:eastAsia="Times New Roman"/>
          <w:b/>
          <w:sz w:val="22"/>
          <w:szCs w:val="22"/>
        </w:rPr>
        <w:t>m</w:t>
      </w:r>
    </w:p>
    <w:p w14:paraId="2E714997" w14:textId="37F4165F" w:rsidR="007B75B2" w:rsidRDefault="007B75B2" w:rsidP="00020139">
      <w:pPr>
        <w:jc w:val="both"/>
      </w:pPr>
      <w:r w:rsidRPr="00C063FF">
        <w:t xml:space="preserve">The curriculum for this professional master’s program will be delivered </w:t>
      </w:r>
      <w:r w:rsidR="001D7F56">
        <w:t>at</w:t>
      </w:r>
      <w:r w:rsidRPr="00C063FF">
        <w:t xml:space="preserve"> </w:t>
      </w:r>
      <w:r>
        <w:t>KUMC</w:t>
      </w:r>
      <w:r w:rsidRPr="00C063FF">
        <w:t xml:space="preserve">, </w:t>
      </w:r>
      <w:r>
        <w:t xml:space="preserve">primarily </w:t>
      </w:r>
      <w:r w:rsidRPr="00C063FF">
        <w:t xml:space="preserve">via classroom delivery, </w:t>
      </w:r>
      <w:r>
        <w:t>with selected content provided through</w:t>
      </w:r>
      <w:r w:rsidRPr="00C063FF">
        <w:t xml:space="preserve"> synchronous and asynchronous online delivery. Clinical education components of the curriculum will take place at </w:t>
      </w:r>
      <w:r>
        <w:t>KUMC’s</w:t>
      </w:r>
      <w:r w:rsidRPr="00C063FF">
        <w:t xml:space="preserve"> clinical partners</w:t>
      </w:r>
      <w:r w:rsidR="00AD5D9E">
        <w:t xml:space="preserve">, at CMH </w:t>
      </w:r>
      <w:r w:rsidRPr="00C063FF">
        <w:t xml:space="preserve">and at </w:t>
      </w:r>
      <w:r>
        <w:t>existing</w:t>
      </w:r>
      <w:r w:rsidRPr="00C063FF">
        <w:t xml:space="preserve"> clinical affiliate sites. </w:t>
      </w:r>
    </w:p>
    <w:p w14:paraId="07D8E4D5" w14:textId="1329752E" w:rsidR="00074C85" w:rsidRDefault="00074C85" w:rsidP="00020139">
      <w:pPr>
        <w:jc w:val="both"/>
      </w:pPr>
    </w:p>
    <w:p w14:paraId="7994D0BA" w14:textId="2D88923D" w:rsidR="00914078" w:rsidRDefault="00074C85" w:rsidP="00020139">
      <w:pPr>
        <w:jc w:val="both"/>
      </w:pPr>
      <w:r w:rsidRPr="00C063FF">
        <w:t>The proposed pro</w:t>
      </w:r>
      <w:r w:rsidRPr="0044610A">
        <w:t>gram is a 57-credit</w:t>
      </w:r>
      <w:r w:rsidR="00D83C38" w:rsidRPr="0044610A">
        <w:t xml:space="preserve"> (</w:t>
      </w:r>
      <w:r w:rsidR="00382BC0">
        <w:t>five</w:t>
      </w:r>
      <w:r w:rsidR="00382BC0" w:rsidRPr="0044610A">
        <w:t xml:space="preserve"> </w:t>
      </w:r>
      <w:r w:rsidR="00D83C38" w:rsidRPr="0044610A">
        <w:t xml:space="preserve">terms over 21 </w:t>
      </w:r>
      <w:r w:rsidRPr="0044610A">
        <w:t>month</w:t>
      </w:r>
      <w:r w:rsidR="00D83C38" w:rsidRPr="0044610A">
        <w:t>s,</w:t>
      </w:r>
      <w:r w:rsidRPr="0044610A">
        <w:t xml:space="preserve"> full-time</w:t>
      </w:r>
      <w:r w:rsidR="00D83C38" w:rsidRPr="0044610A">
        <w:t xml:space="preserve"> enrollment)</w:t>
      </w:r>
      <w:r w:rsidRPr="0044610A">
        <w:t xml:space="preserve"> </w:t>
      </w:r>
      <w:r w:rsidRPr="00C063FF">
        <w:t xml:space="preserve">post-baccalaureate course of study for individuals </w:t>
      </w:r>
      <w:r>
        <w:t>with</w:t>
      </w:r>
      <w:r w:rsidRPr="00C063FF">
        <w:t xml:space="preserve"> career goals focus</w:t>
      </w:r>
      <w:r>
        <w:t>ed</w:t>
      </w:r>
      <w:r w:rsidRPr="00C063FF">
        <w:t xml:space="preserve"> on patient care in the field of genetic counseling, genetic testing, public health</w:t>
      </w:r>
      <w:r>
        <w:t>,</w:t>
      </w:r>
      <w:r w:rsidRPr="00C063FF">
        <w:t xml:space="preserve"> and</w:t>
      </w:r>
      <w:r>
        <w:t>/or</w:t>
      </w:r>
      <w:r w:rsidRPr="00C063FF">
        <w:t xml:space="preserve"> bioethics. </w:t>
      </w:r>
      <w:r w:rsidR="00106FB2" w:rsidRPr="0025000A">
        <w:t xml:space="preserve">We propose a </w:t>
      </w:r>
      <w:r w:rsidR="00106FB2">
        <w:t xml:space="preserve">concise and efficient </w:t>
      </w:r>
      <w:r w:rsidR="00106FB2" w:rsidRPr="0025000A">
        <w:t xml:space="preserve">academic plan to facilitate a rapid path to degree </w:t>
      </w:r>
      <w:r w:rsidR="00106FB2">
        <w:t xml:space="preserve">completion </w:t>
      </w:r>
      <w:r w:rsidR="00106FB2" w:rsidRPr="0025000A">
        <w:t xml:space="preserve">and </w:t>
      </w:r>
      <w:r w:rsidR="00106FB2">
        <w:t xml:space="preserve">optimal preparation for </w:t>
      </w:r>
      <w:r w:rsidR="00106FB2" w:rsidRPr="0025000A">
        <w:t>professional certification. The proposal address</w:t>
      </w:r>
      <w:r w:rsidR="00106FB2">
        <w:t>es</w:t>
      </w:r>
      <w:r w:rsidR="00106FB2" w:rsidRPr="0025000A">
        <w:t xml:space="preserve"> student fiscal burden by identifying courses and clinical experiences that acknowledge prior coursework, experiences, or specialized training these students already may possess. This flexibility acknowledge</w:t>
      </w:r>
      <w:r w:rsidR="00106FB2">
        <w:t>s</w:t>
      </w:r>
      <w:r w:rsidR="00106FB2" w:rsidRPr="0025000A">
        <w:t xml:space="preserve"> the heterogeneous backgrounds of potential students</w:t>
      </w:r>
      <w:r w:rsidR="00106FB2">
        <w:t xml:space="preserve"> and is</w:t>
      </w:r>
      <w:r w:rsidR="00106FB2" w:rsidRPr="0025000A">
        <w:t xml:space="preserve"> strategic about course content and sequence, </w:t>
      </w:r>
      <w:r w:rsidR="00106FB2">
        <w:t>thereby streamlining the curriculum while delivering</w:t>
      </w:r>
      <w:r w:rsidR="00106FB2" w:rsidRPr="0025000A">
        <w:t xml:space="preserve"> the specialized training </w:t>
      </w:r>
      <w:r w:rsidR="00106FB2">
        <w:t>required by this career path</w:t>
      </w:r>
      <w:r w:rsidR="00106FB2" w:rsidRPr="0025000A">
        <w:t>.</w:t>
      </w:r>
    </w:p>
    <w:p w14:paraId="3F3311F9" w14:textId="5E6DC259" w:rsidR="00074C85" w:rsidRPr="00074C85" w:rsidRDefault="00074C85" w:rsidP="00020139">
      <w:pPr>
        <w:jc w:val="both"/>
      </w:pPr>
    </w:p>
    <w:p w14:paraId="2D79AC55" w14:textId="02C918F2" w:rsidR="00914078" w:rsidRPr="00914078" w:rsidRDefault="00914078" w:rsidP="00020139">
      <w:pPr>
        <w:widowControl/>
        <w:autoSpaceDE/>
        <w:autoSpaceDN/>
        <w:spacing w:after="200"/>
        <w:contextualSpacing/>
        <w:jc w:val="both"/>
        <w:rPr>
          <w:i/>
          <w:u w:val="single"/>
        </w:rPr>
      </w:pPr>
      <w:r w:rsidRPr="00914078">
        <w:rPr>
          <w:i/>
          <w:u w:val="single"/>
        </w:rPr>
        <w:t>Degree Requirements</w:t>
      </w:r>
    </w:p>
    <w:p w14:paraId="0777C5EF" w14:textId="610C2C67" w:rsidR="00914078" w:rsidRPr="007E1993" w:rsidRDefault="00914078" w:rsidP="00020139">
      <w:pPr>
        <w:jc w:val="both"/>
      </w:pPr>
      <w:r w:rsidRPr="00C063FF">
        <w:t xml:space="preserve">The curriculum will include both didactic and clinical education in a variety of settings </w:t>
      </w:r>
      <w:r>
        <w:t xml:space="preserve">intended </w:t>
      </w:r>
      <w:r w:rsidRPr="00C063FF">
        <w:t xml:space="preserve">to expose </w:t>
      </w:r>
      <w:r>
        <w:t xml:space="preserve">students </w:t>
      </w:r>
      <w:r w:rsidRPr="00C063FF">
        <w:t>to evidence-based practice, interprofessional collaboration, patient-centered care, and informatics. The required curriculum includes specialized coursework</w:t>
      </w:r>
      <w:r w:rsidR="00106FB2">
        <w:t xml:space="preserve"> </w:t>
      </w:r>
      <w:r w:rsidRPr="00C063FF">
        <w:t xml:space="preserve">not currently offered through other </w:t>
      </w:r>
      <w:r>
        <w:t>KU</w:t>
      </w:r>
      <w:r w:rsidRPr="00C063FF">
        <w:t>MC programs</w:t>
      </w:r>
      <w:r>
        <w:t>. This content will</w:t>
      </w:r>
      <w:r w:rsidRPr="00C063FF">
        <w:t xml:space="preserve"> be developed and delivered by</w:t>
      </w:r>
      <w:r w:rsidR="007E1993">
        <w:t xml:space="preserve"> program faculty,</w:t>
      </w:r>
      <w:r w:rsidRPr="00C063FF">
        <w:t xml:space="preserve"> genetic counselors</w:t>
      </w:r>
      <w:r w:rsidR="007E1993">
        <w:t>,</w:t>
      </w:r>
      <w:r w:rsidRPr="00C063FF">
        <w:t xml:space="preserve"> </w:t>
      </w:r>
      <w:r w:rsidR="007E1993">
        <w:t>and</w:t>
      </w:r>
      <w:r w:rsidRPr="00C063FF">
        <w:t xml:space="preserve"> other genetics professionals. </w:t>
      </w:r>
    </w:p>
    <w:p w14:paraId="1654D461" w14:textId="5FAAB621" w:rsidR="006A0284" w:rsidRDefault="006A0284" w:rsidP="00020139">
      <w:pPr>
        <w:pStyle w:val="Default"/>
        <w:ind w:left="360"/>
        <w:jc w:val="both"/>
        <w:rPr>
          <w:b/>
          <w:sz w:val="22"/>
          <w:szCs w:val="22"/>
        </w:rPr>
      </w:pPr>
    </w:p>
    <w:p w14:paraId="0DA194EA" w14:textId="77777777" w:rsidR="006A0284" w:rsidRPr="006A0284" w:rsidRDefault="006A0284" w:rsidP="00020139">
      <w:pPr>
        <w:widowControl/>
        <w:autoSpaceDE/>
        <w:autoSpaceDN/>
        <w:jc w:val="both"/>
        <w:rPr>
          <w:i/>
          <w:u w:val="single"/>
        </w:rPr>
      </w:pPr>
      <w:r w:rsidRPr="006A0284">
        <w:rPr>
          <w:i/>
          <w:u w:val="single"/>
        </w:rPr>
        <w:t>Program Outcomes</w:t>
      </w:r>
    </w:p>
    <w:p w14:paraId="0ADA82F1" w14:textId="241E9EF1" w:rsidR="006A0284" w:rsidRPr="00C063FF" w:rsidRDefault="006A0284" w:rsidP="00020139">
      <w:pPr>
        <w:jc w:val="both"/>
      </w:pPr>
      <w:r w:rsidRPr="00C063FF">
        <w:t>Graduates will have the education</w:t>
      </w:r>
      <w:r w:rsidR="005B1978">
        <w:t xml:space="preserve">, clinical experience, </w:t>
      </w:r>
      <w:r w:rsidRPr="00C063FF">
        <w:t>and applied research skills to:</w:t>
      </w:r>
    </w:p>
    <w:p w14:paraId="7BDE1849" w14:textId="77777777" w:rsidR="006A0284" w:rsidRDefault="006A0284" w:rsidP="00020139">
      <w:pPr>
        <w:pStyle w:val="ListParagraph"/>
        <w:widowControl/>
        <w:numPr>
          <w:ilvl w:val="0"/>
          <w:numId w:val="3"/>
        </w:numPr>
        <w:autoSpaceDE/>
        <w:autoSpaceDN/>
        <w:spacing w:after="200"/>
        <w:contextualSpacing/>
        <w:jc w:val="both"/>
      </w:pPr>
      <w:r w:rsidRPr="00C063FF">
        <w:t>deliver genetic counseling to patients and families in the areas of prevention</w:t>
      </w:r>
      <w:r>
        <w:t>;</w:t>
      </w:r>
    </w:p>
    <w:p w14:paraId="1256A654" w14:textId="77777777" w:rsidR="006A0284" w:rsidRPr="00C063FF" w:rsidRDefault="006A0284" w:rsidP="00020139">
      <w:pPr>
        <w:pStyle w:val="ListParagraph"/>
        <w:widowControl/>
        <w:numPr>
          <w:ilvl w:val="0"/>
          <w:numId w:val="3"/>
        </w:numPr>
        <w:autoSpaceDE/>
        <w:autoSpaceDN/>
        <w:spacing w:after="200"/>
        <w:contextualSpacing/>
        <w:jc w:val="both"/>
      </w:pPr>
      <w:r w:rsidRPr="00C063FF">
        <w:t xml:space="preserve">deliver counseling for care and recurrence in disease states across the age continuum; </w:t>
      </w:r>
    </w:p>
    <w:p w14:paraId="21379718" w14:textId="77777777" w:rsidR="006A0284" w:rsidRDefault="006A0284" w:rsidP="00020139">
      <w:pPr>
        <w:pStyle w:val="ListParagraph"/>
        <w:widowControl/>
        <w:numPr>
          <w:ilvl w:val="0"/>
          <w:numId w:val="3"/>
        </w:numPr>
        <w:autoSpaceDE/>
        <w:autoSpaceDN/>
        <w:spacing w:after="200"/>
        <w:contextualSpacing/>
        <w:jc w:val="both"/>
      </w:pPr>
      <w:r w:rsidRPr="00C063FF">
        <w:t>apply risk assessment skills to improve disease management for patients and their families in clinical and research settings;</w:t>
      </w:r>
    </w:p>
    <w:p w14:paraId="6CAC3E7F" w14:textId="34CBDBD1" w:rsidR="006A0284" w:rsidRPr="00C063FF" w:rsidRDefault="006A0284" w:rsidP="00020139">
      <w:pPr>
        <w:pStyle w:val="ListParagraph"/>
        <w:widowControl/>
        <w:numPr>
          <w:ilvl w:val="0"/>
          <w:numId w:val="3"/>
        </w:numPr>
        <w:autoSpaceDE/>
        <w:autoSpaceDN/>
        <w:spacing w:after="200"/>
        <w:contextualSpacing/>
        <w:jc w:val="both"/>
      </w:pPr>
      <w:r w:rsidRPr="00C063FF">
        <w:t xml:space="preserve">become clinical faculty </w:t>
      </w:r>
      <w:r w:rsidR="00E11AEC" w:rsidRPr="00C063FF">
        <w:t>in</w:t>
      </w:r>
      <w:r w:rsidR="00E11AEC">
        <w:t xml:space="preserve"> </w:t>
      </w:r>
      <w:r w:rsidR="00382BC0">
        <w:t>g</w:t>
      </w:r>
      <w:r w:rsidR="00E11AEC">
        <w:t>enetic</w:t>
      </w:r>
      <w:r w:rsidR="00034DA4">
        <w:t xml:space="preserve"> </w:t>
      </w:r>
      <w:r w:rsidR="00382BC0">
        <w:t>c</w:t>
      </w:r>
      <w:r w:rsidR="00034DA4">
        <w:t>ounseling</w:t>
      </w:r>
      <w:r w:rsidRPr="00C063FF">
        <w:t xml:space="preserve"> programs; </w:t>
      </w:r>
    </w:p>
    <w:p w14:paraId="26E6729E" w14:textId="77777777" w:rsidR="006A0284" w:rsidRPr="00C063FF" w:rsidRDefault="006A0284" w:rsidP="00020139">
      <w:pPr>
        <w:pStyle w:val="ListParagraph"/>
        <w:widowControl/>
        <w:numPr>
          <w:ilvl w:val="0"/>
          <w:numId w:val="3"/>
        </w:numPr>
        <w:autoSpaceDE/>
        <w:autoSpaceDN/>
        <w:spacing w:after="200"/>
        <w:contextualSpacing/>
        <w:jc w:val="both"/>
      </w:pPr>
      <w:r w:rsidRPr="00C063FF">
        <w:t>translate research findings generated by other basic and clinical scientists into direct patient care;</w:t>
      </w:r>
    </w:p>
    <w:p w14:paraId="082A119A" w14:textId="5E9B6DCF" w:rsidR="00221A69" w:rsidRPr="00183175" w:rsidRDefault="006A0284" w:rsidP="00020139">
      <w:pPr>
        <w:pStyle w:val="ListParagraph"/>
        <w:widowControl/>
        <w:numPr>
          <w:ilvl w:val="0"/>
          <w:numId w:val="3"/>
        </w:numPr>
        <w:autoSpaceDE/>
        <w:autoSpaceDN/>
        <w:spacing w:after="200"/>
        <w:contextualSpacing/>
        <w:jc w:val="both"/>
      </w:pPr>
      <w:r w:rsidRPr="00C063FF">
        <w:t xml:space="preserve">meet accreditation requirements for an entry-level degree </w:t>
      </w:r>
      <w:r w:rsidR="00E11AEC" w:rsidRPr="00C063FF">
        <w:t>in</w:t>
      </w:r>
      <w:r w:rsidR="00E11AEC">
        <w:t xml:space="preserve"> </w:t>
      </w:r>
      <w:r w:rsidR="00382BC0">
        <w:t>g</w:t>
      </w:r>
      <w:r w:rsidR="00E11AEC">
        <w:t>enetic</w:t>
      </w:r>
      <w:r w:rsidR="00034DA4">
        <w:t xml:space="preserve"> </w:t>
      </w:r>
      <w:r w:rsidR="00382BC0">
        <w:t>c</w:t>
      </w:r>
      <w:r w:rsidR="00034DA4">
        <w:t>ounseling</w:t>
      </w:r>
      <w:r w:rsidRPr="00C063FF">
        <w:t xml:space="preserve"> and successfully complete the state licensure examination</w:t>
      </w:r>
      <w:r>
        <w:t>.</w:t>
      </w:r>
      <w:r w:rsidRPr="00C063FF">
        <w:t xml:space="preserve"> </w:t>
      </w:r>
      <w:bookmarkEnd w:id="2"/>
    </w:p>
    <w:p w14:paraId="681A679A" w14:textId="7A834F8A" w:rsidR="00484A54" w:rsidRDefault="00484A54" w:rsidP="00020139">
      <w:pPr>
        <w:tabs>
          <w:tab w:val="left" w:pos="385"/>
        </w:tabs>
        <w:jc w:val="both"/>
        <w:rPr>
          <w:b/>
        </w:rPr>
      </w:pPr>
    </w:p>
    <w:p w14:paraId="1A8F6289" w14:textId="05E72C49" w:rsidR="00E3706D" w:rsidRDefault="00E3706D" w:rsidP="00020139">
      <w:pPr>
        <w:tabs>
          <w:tab w:val="left" w:pos="385"/>
        </w:tabs>
        <w:jc w:val="both"/>
        <w:rPr>
          <w:b/>
        </w:rPr>
      </w:pPr>
    </w:p>
    <w:p w14:paraId="109A91E9" w14:textId="77777777" w:rsidR="00827FBD" w:rsidRDefault="00827FBD" w:rsidP="00020139">
      <w:pPr>
        <w:tabs>
          <w:tab w:val="left" w:pos="385"/>
        </w:tabs>
        <w:jc w:val="both"/>
        <w:rPr>
          <w:b/>
        </w:rPr>
      </w:pPr>
    </w:p>
    <w:p w14:paraId="35479877" w14:textId="77777777" w:rsidR="00D45882" w:rsidRPr="0057511E" w:rsidRDefault="00D45882" w:rsidP="00020139">
      <w:pPr>
        <w:pStyle w:val="Default"/>
        <w:jc w:val="both"/>
        <w:rPr>
          <w:sz w:val="22"/>
          <w:szCs w:val="22"/>
        </w:rPr>
      </w:pPr>
      <w:r w:rsidRPr="0057511E">
        <w:rPr>
          <w:b/>
          <w:bCs/>
          <w:sz w:val="22"/>
          <w:szCs w:val="22"/>
        </w:rPr>
        <w:lastRenderedPageBreak/>
        <w:t xml:space="preserve">Year </w:t>
      </w:r>
      <w:r>
        <w:rPr>
          <w:b/>
          <w:bCs/>
          <w:sz w:val="22"/>
          <w:szCs w:val="22"/>
        </w:rPr>
        <w:t>1</w:t>
      </w:r>
      <w:r w:rsidRPr="0057511E">
        <w:rPr>
          <w:b/>
          <w:bCs/>
          <w:sz w:val="22"/>
          <w:szCs w:val="22"/>
        </w:rPr>
        <w:t>:  Fall                                                                                                     SCH = Semester Credit Hours</w:t>
      </w:r>
    </w:p>
    <w:tbl>
      <w:tblPr>
        <w:tblStyle w:val="TableGrid"/>
        <w:tblW w:w="5000" w:type="pct"/>
        <w:jc w:val="center"/>
        <w:tblLook w:val="04A0" w:firstRow="1" w:lastRow="0" w:firstColumn="1" w:lastColumn="0" w:noHBand="0" w:noVBand="1"/>
      </w:tblPr>
      <w:tblGrid>
        <w:gridCol w:w="1363"/>
        <w:gridCol w:w="6760"/>
        <w:gridCol w:w="1803"/>
      </w:tblGrid>
      <w:tr w:rsidR="00D45882" w:rsidRPr="0057511E" w14:paraId="4994B018" w14:textId="77777777" w:rsidTr="00D45882">
        <w:trPr>
          <w:jc w:val="center"/>
        </w:trPr>
        <w:tc>
          <w:tcPr>
            <w:tcW w:w="687" w:type="pct"/>
            <w:vAlign w:val="center"/>
          </w:tcPr>
          <w:p w14:paraId="16B0CFD8" w14:textId="77777777" w:rsidR="00D45882" w:rsidRPr="0057511E" w:rsidRDefault="00D45882" w:rsidP="00020139">
            <w:pPr>
              <w:pStyle w:val="Default"/>
              <w:jc w:val="both"/>
              <w:rPr>
                <w:sz w:val="22"/>
                <w:szCs w:val="22"/>
              </w:rPr>
            </w:pPr>
            <w:r w:rsidRPr="0057511E">
              <w:rPr>
                <w:b/>
                <w:bCs/>
                <w:sz w:val="22"/>
                <w:szCs w:val="22"/>
              </w:rPr>
              <w:t>Course #</w:t>
            </w:r>
          </w:p>
        </w:tc>
        <w:tc>
          <w:tcPr>
            <w:tcW w:w="3405" w:type="pct"/>
            <w:vAlign w:val="center"/>
          </w:tcPr>
          <w:p w14:paraId="1822574E" w14:textId="77777777" w:rsidR="00D45882" w:rsidRPr="0057511E" w:rsidRDefault="00D45882" w:rsidP="00020139">
            <w:pPr>
              <w:pStyle w:val="Default"/>
              <w:jc w:val="both"/>
              <w:rPr>
                <w:sz w:val="22"/>
                <w:szCs w:val="22"/>
              </w:rPr>
            </w:pPr>
            <w:r w:rsidRPr="0057511E">
              <w:rPr>
                <w:b/>
                <w:bCs/>
                <w:sz w:val="22"/>
                <w:szCs w:val="22"/>
              </w:rPr>
              <w:t>Course Name</w:t>
            </w:r>
          </w:p>
        </w:tc>
        <w:tc>
          <w:tcPr>
            <w:tcW w:w="908" w:type="pct"/>
            <w:vAlign w:val="center"/>
          </w:tcPr>
          <w:p w14:paraId="787C09E6" w14:textId="71E329E3" w:rsidR="00D45882" w:rsidRPr="0057511E" w:rsidRDefault="00D45882" w:rsidP="00020139">
            <w:pPr>
              <w:pStyle w:val="Default"/>
              <w:jc w:val="both"/>
              <w:rPr>
                <w:sz w:val="22"/>
                <w:szCs w:val="22"/>
              </w:rPr>
            </w:pPr>
            <w:r w:rsidRPr="0057511E">
              <w:rPr>
                <w:b/>
                <w:bCs/>
                <w:sz w:val="22"/>
                <w:szCs w:val="22"/>
              </w:rPr>
              <w:t>SC</w:t>
            </w:r>
            <w:r w:rsidR="00A40939">
              <w:rPr>
                <w:b/>
                <w:bCs/>
                <w:sz w:val="22"/>
                <w:szCs w:val="22"/>
              </w:rPr>
              <w:t>H</w:t>
            </w:r>
          </w:p>
        </w:tc>
      </w:tr>
      <w:tr w:rsidR="00D45882" w:rsidRPr="0057511E" w14:paraId="5A5EEA20" w14:textId="77777777" w:rsidTr="00D45882">
        <w:trPr>
          <w:trHeight w:val="216"/>
          <w:jc w:val="center"/>
        </w:trPr>
        <w:tc>
          <w:tcPr>
            <w:tcW w:w="687" w:type="pct"/>
            <w:vAlign w:val="center"/>
          </w:tcPr>
          <w:p w14:paraId="68346627" w14:textId="5A0A0EBC" w:rsidR="00D45882" w:rsidRPr="0057511E" w:rsidRDefault="00D45882" w:rsidP="00020139">
            <w:pPr>
              <w:pStyle w:val="Default"/>
              <w:jc w:val="both"/>
              <w:rPr>
                <w:sz w:val="22"/>
                <w:szCs w:val="22"/>
              </w:rPr>
            </w:pPr>
            <w:r>
              <w:rPr>
                <w:sz w:val="22"/>
                <w:szCs w:val="22"/>
              </w:rPr>
              <w:t>GENC 600</w:t>
            </w:r>
          </w:p>
        </w:tc>
        <w:tc>
          <w:tcPr>
            <w:tcW w:w="3405" w:type="pct"/>
            <w:vAlign w:val="center"/>
          </w:tcPr>
          <w:p w14:paraId="3D3FD36A" w14:textId="2162E808" w:rsidR="00D45882" w:rsidRPr="0057511E" w:rsidRDefault="00D45882" w:rsidP="00020139">
            <w:pPr>
              <w:pStyle w:val="Default"/>
              <w:jc w:val="both"/>
              <w:rPr>
                <w:sz w:val="22"/>
                <w:szCs w:val="22"/>
              </w:rPr>
            </w:pPr>
            <w:r>
              <w:rPr>
                <w:sz w:val="22"/>
                <w:szCs w:val="22"/>
              </w:rPr>
              <w:t>Introduction to Genetic Counseling</w:t>
            </w:r>
          </w:p>
        </w:tc>
        <w:tc>
          <w:tcPr>
            <w:tcW w:w="908" w:type="pct"/>
            <w:vAlign w:val="center"/>
          </w:tcPr>
          <w:p w14:paraId="549E5CE7" w14:textId="6A6C3B58" w:rsidR="00D45882" w:rsidRPr="0057511E" w:rsidRDefault="00D45882" w:rsidP="00020139">
            <w:pPr>
              <w:pStyle w:val="Default"/>
              <w:jc w:val="both"/>
              <w:rPr>
                <w:sz w:val="22"/>
                <w:szCs w:val="22"/>
              </w:rPr>
            </w:pPr>
            <w:r>
              <w:rPr>
                <w:sz w:val="22"/>
                <w:szCs w:val="22"/>
              </w:rPr>
              <w:t>2</w:t>
            </w:r>
          </w:p>
        </w:tc>
      </w:tr>
      <w:tr w:rsidR="00D45882" w:rsidRPr="0057511E" w14:paraId="5216D072" w14:textId="77777777" w:rsidTr="00D45882">
        <w:trPr>
          <w:trHeight w:val="216"/>
          <w:jc w:val="center"/>
        </w:trPr>
        <w:tc>
          <w:tcPr>
            <w:tcW w:w="687" w:type="pct"/>
            <w:vAlign w:val="center"/>
          </w:tcPr>
          <w:p w14:paraId="0648B029" w14:textId="180FEB16" w:rsidR="00D45882" w:rsidRPr="0057511E" w:rsidRDefault="00D45882" w:rsidP="00020139">
            <w:pPr>
              <w:pStyle w:val="Default"/>
              <w:jc w:val="both"/>
              <w:rPr>
                <w:sz w:val="22"/>
                <w:szCs w:val="22"/>
              </w:rPr>
            </w:pPr>
            <w:r>
              <w:rPr>
                <w:sz w:val="22"/>
                <w:szCs w:val="22"/>
              </w:rPr>
              <w:t>GENC 605</w:t>
            </w:r>
          </w:p>
        </w:tc>
        <w:tc>
          <w:tcPr>
            <w:tcW w:w="3405" w:type="pct"/>
            <w:vAlign w:val="center"/>
          </w:tcPr>
          <w:p w14:paraId="2D9AC2E7" w14:textId="343B227D" w:rsidR="00D45882" w:rsidRPr="0057511E" w:rsidRDefault="00D45882" w:rsidP="00020139">
            <w:pPr>
              <w:pStyle w:val="Default"/>
              <w:jc w:val="both"/>
              <w:rPr>
                <w:sz w:val="22"/>
                <w:szCs w:val="22"/>
              </w:rPr>
            </w:pPr>
            <w:r>
              <w:rPr>
                <w:sz w:val="22"/>
                <w:szCs w:val="22"/>
              </w:rPr>
              <w:t>Psychosocial Genetic Counseling</w:t>
            </w:r>
          </w:p>
        </w:tc>
        <w:tc>
          <w:tcPr>
            <w:tcW w:w="908" w:type="pct"/>
            <w:vAlign w:val="center"/>
          </w:tcPr>
          <w:p w14:paraId="2533DFA0" w14:textId="2CC78F80" w:rsidR="00D45882" w:rsidRPr="0057511E" w:rsidRDefault="00D45882" w:rsidP="00020139">
            <w:pPr>
              <w:pStyle w:val="Default"/>
              <w:jc w:val="both"/>
              <w:rPr>
                <w:sz w:val="22"/>
                <w:szCs w:val="22"/>
              </w:rPr>
            </w:pPr>
            <w:r>
              <w:rPr>
                <w:sz w:val="22"/>
                <w:szCs w:val="22"/>
              </w:rPr>
              <w:t>3</w:t>
            </w:r>
          </w:p>
        </w:tc>
      </w:tr>
      <w:tr w:rsidR="00D45882" w:rsidRPr="0057511E" w14:paraId="172DFE40" w14:textId="77777777" w:rsidTr="00D45882">
        <w:trPr>
          <w:trHeight w:val="216"/>
          <w:jc w:val="center"/>
        </w:trPr>
        <w:tc>
          <w:tcPr>
            <w:tcW w:w="687" w:type="pct"/>
            <w:vAlign w:val="center"/>
          </w:tcPr>
          <w:p w14:paraId="50477EA7" w14:textId="2613745F" w:rsidR="00D45882" w:rsidRPr="0057511E" w:rsidRDefault="00D45882" w:rsidP="00020139">
            <w:pPr>
              <w:pStyle w:val="Default"/>
              <w:jc w:val="both"/>
              <w:rPr>
                <w:sz w:val="22"/>
                <w:szCs w:val="22"/>
              </w:rPr>
            </w:pPr>
            <w:r>
              <w:rPr>
                <w:sz w:val="22"/>
                <w:szCs w:val="22"/>
              </w:rPr>
              <w:t>GENC 610</w:t>
            </w:r>
          </w:p>
        </w:tc>
        <w:tc>
          <w:tcPr>
            <w:tcW w:w="3405" w:type="pct"/>
            <w:vAlign w:val="center"/>
          </w:tcPr>
          <w:p w14:paraId="61D2B351" w14:textId="4693D848" w:rsidR="00D45882" w:rsidRPr="0057511E" w:rsidRDefault="00D45882" w:rsidP="00020139">
            <w:pPr>
              <w:pStyle w:val="Default"/>
              <w:jc w:val="both"/>
              <w:rPr>
                <w:sz w:val="22"/>
                <w:szCs w:val="22"/>
              </w:rPr>
            </w:pPr>
            <w:r>
              <w:rPr>
                <w:sz w:val="22"/>
                <w:szCs w:val="22"/>
              </w:rPr>
              <w:t>Human Reproduction &amp; Embryology</w:t>
            </w:r>
          </w:p>
        </w:tc>
        <w:tc>
          <w:tcPr>
            <w:tcW w:w="908" w:type="pct"/>
            <w:vAlign w:val="center"/>
          </w:tcPr>
          <w:p w14:paraId="6B3624C8" w14:textId="30DD2C68" w:rsidR="00D45882" w:rsidRPr="0057511E" w:rsidRDefault="00D45882" w:rsidP="00020139">
            <w:pPr>
              <w:pStyle w:val="Default"/>
              <w:jc w:val="both"/>
              <w:rPr>
                <w:sz w:val="22"/>
                <w:szCs w:val="22"/>
              </w:rPr>
            </w:pPr>
            <w:r>
              <w:rPr>
                <w:sz w:val="22"/>
                <w:szCs w:val="22"/>
              </w:rPr>
              <w:t>3</w:t>
            </w:r>
          </w:p>
        </w:tc>
      </w:tr>
      <w:tr w:rsidR="00D45882" w:rsidRPr="0057511E" w14:paraId="3115456E" w14:textId="77777777" w:rsidTr="00D45882">
        <w:trPr>
          <w:trHeight w:val="216"/>
          <w:jc w:val="center"/>
        </w:trPr>
        <w:tc>
          <w:tcPr>
            <w:tcW w:w="687" w:type="pct"/>
            <w:vAlign w:val="center"/>
          </w:tcPr>
          <w:p w14:paraId="5A7F9ED0" w14:textId="3A3BF7C6" w:rsidR="00D45882" w:rsidRPr="0057511E" w:rsidRDefault="00D45882" w:rsidP="00020139">
            <w:pPr>
              <w:pStyle w:val="Default"/>
              <w:jc w:val="both"/>
              <w:rPr>
                <w:sz w:val="22"/>
                <w:szCs w:val="22"/>
              </w:rPr>
            </w:pPr>
            <w:r>
              <w:rPr>
                <w:sz w:val="22"/>
                <w:szCs w:val="22"/>
              </w:rPr>
              <w:t>GENC 615</w:t>
            </w:r>
          </w:p>
        </w:tc>
        <w:tc>
          <w:tcPr>
            <w:tcW w:w="3405" w:type="pct"/>
            <w:vAlign w:val="center"/>
          </w:tcPr>
          <w:p w14:paraId="6CFC68ED" w14:textId="5981DA6E" w:rsidR="00D45882" w:rsidRPr="0057511E" w:rsidRDefault="00D45882" w:rsidP="00020139">
            <w:pPr>
              <w:pStyle w:val="Default"/>
              <w:jc w:val="both"/>
              <w:rPr>
                <w:sz w:val="22"/>
                <w:szCs w:val="22"/>
              </w:rPr>
            </w:pPr>
            <w:r>
              <w:rPr>
                <w:sz w:val="22"/>
                <w:szCs w:val="22"/>
              </w:rPr>
              <w:t>Prenatal Genetic Counseling</w:t>
            </w:r>
          </w:p>
        </w:tc>
        <w:tc>
          <w:tcPr>
            <w:tcW w:w="908" w:type="pct"/>
            <w:vAlign w:val="center"/>
          </w:tcPr>
          <w:p w14:paraId="2A52445C" w14:textId="65A59822" w:rsidR="00D45882" w:rsidRPr="0057511E" w:rsidRDefault="00D45882" w:rsidP="00020139">
            <w:pPr>
              <w:pStyle w:val="Default"/>
              <w:jc w:val="both"/>
              <w:rPr>
                <w:sz w:val="22"/>
                <w:szCs w:val="22"/>
              </w:rPr>
            </w:pPr>
            <w:r>
              <w:rPr>
                <w:sz w:val="22"/>
                <w:szCs w:val="22"/>
              </w:rPr>
              <w:t>2</w:t>
            </w:r>
          </w:p>
        </w:tc>
      </w:tr>
      <w:tr w:rsidR="00D45882" w:rsidRPr="0057511E" w14:paraId="71344793" w14:textId="77777777" w:rsidTr="00D45882">
        <w:trPr>
          <w:trHeight w:val="216"/>
          <w:jc w:val="center"/>
        </w:trPr>
        <w:tc>
          <w:tcPr>
            <w:tcW w:w="687" w:type="pct"/>
            <w:vAlign w:val="center"/>
          </w:tcPr>
          <w:p w14:paraId="181555CB" w14:textId="3FAD8E5F" w:rsidR="00D45882" w:rsidRPr="0057511E" w:rsidRDefault="00D45882" w:rsidP="00020139">
            <w:pPr>
              <w:pStyle w:val="Default"/>
              <w:jc w:val="both"/>
              <w:rPr>
                <w:sz w:val="22"/>
                <w:szCs w:val="22"/>
              </w:rPr>
            </w:pPr>
            <w:r>
              <w:rPr>
                <w:sz w:val="22"/>
                <w:szCs w:val="22"/>
              </w:rPr>
              <w:t>GENC 620</w:t>
            </w:r>
          </w:p>
        </w:tc>
        <w:tc>
          <w:tcPr>
            <w:tcW w:w="3405" w:type="pct"/>
            <w:vAlign w:val="center"/>
          </w:tcPr>
          <w:p w14:paraId="05891581" w14:textId="3128C5A6" w:rsidR="00D45882" w:rsidRPr="0057511E" w:rsidRDefault="00D45882" w:rsidP="00020139">
            <w:pPr>
              <w:pStyle w:val="Default"/>
              <w:jc w:val="both"/>
              <w:rPr>
                <w:sz w:val="22"/>
                <w:szCs w:val="22"/>
              </w:rPr>
            </w:pPr>
            <w:r>
              <w:rPr>
                <w:sz w:val="22"/>
                <w:szCs w:val="22"/>
              </w:rPr>
              <w:t>Molecular Genetics &amp; Genomics I</w:t>
            </w:r>
          </w:p>
        </w:tc>
        <w:tc>
          <w:tcPr>
            <w:tcW w:w="908" w:type="pct"/>
            <w:vAlign w:val="center"/>
          </w:tcPr>
          <w:p w14:paraId="770AB7A6" w14:textId="043338DD" w:rsidR="00D45882" w:rsidRPr="0057511E" w:rsidRDefault="00D45882" w:rsidP="00020139">
            <w:pPr>
              <w:pStyle w:val="Default"/>
              <w:jc w:val="both"/>
              <w:rPr>
                <w:sz w:val="22"/>
                <w:szCs w:val="22"/>
              </w:rPr>
            </w:pPr>
            <w:r>
              <w:rPr>
                <w:sz w:val="22"/>
                <w:szCs w:val="22"/>
              </w:rPr>
              <w:t>3</w:t>
            </w:r>
          </w:p>
        </w:tc>
      </w:tr>
      <w:tr w:rsidR="00D45882" w:rsidRPr="0057511E" w14:paraId="7AE4F133" w14:textId="77777777" w:rsidTr="00D45882">
        <w:trPr>
          <w:trHeight w:val="216"/>
          <w:jc w:val="center"/>
        </w:trPr>
        <w:tc>
          <w:tcPr>
            <w:tcW w:w="687" w:type="pct"/>
            <w:vAlign w:val="center"/>
          </w:tcPr>
          <w:p w14:paraId="4F4344DF" w14:textId="3FF1E8F5" w:rsidR="00D45882" w:rsidRDefault="00D45882" w:rsidP="00020139">
            <w:pPr>
              <w:pStyle w:val="Default"/>
              <w:jc w:val="both"/>
              <w:rPr>
                <w:sz w:val="22"/>
                <w:szCs w:val="22"/>
              </w:rPr>
            </w:pPr>
            <w:r>
              <w:rPr>
                <w:sz w:val="22"/>
                <w:szCs w:val="22"/>
              </w:rPr>
              <w:t>GENC 625</w:t>
            </w:r>
          </w:p>
        </w:tc>
        <w:tc>
          <w:tcPr>
            <w:tcW w:w="3405" w:type="pct"/>
            <w:vAlign w:val="center"/>
          </w:tcPr>
          <w:p w14:paraId="62B5ED16" w14:textId="681C3A28" w:rsidR="00D45882" w:rsidRDefault="00D45882" w:rsidP="00020139">
            <w:pPr>
              <w:pStyle w:val="Default"/>
              <w:jc w:val="both"/>
              <w:rPr>
                <w:sz w:val="22"/>
                <w:szCs w:val="22"/>
              </w:rPr>
            </w:pPr>
            <w:r>
              <w:rPr>
                <w:sz w:val="22"/>
                <w:szCs w:val="22"/>
              </w:rPr>
              <w:t>Clinical Observation I</w:t>
            </w:r>
          </w:p>
        </w:tc>
        <w:tc>
          <w:tcPr>
            <w:tcW w:w="908" w:type="pct"/>
            <w:vAlign w:val="center"/>
          </w:tcPr>
          <w:p w14:paraId="7855492B" w14:textId="1DF00738" w:rsidR="00D45882" w:rsidRDefault="00D45882" w:rsidP="00020139">
            <w:pPr>
              <w:pStyle w:val="Default"/>
              <w:jc w:val="both"/>
              <w:rPr>
                <w:sz w:val="22"/>
                <w:szCs w:val="22"/>
              </w:rPr>
            </w:pPr>
            <w:r>
              <w:rPr>
                <w:sz w:val="22"/>
                <w:szCs w:val="22"/>
              </w:rPr>
              <w:t>1</w:t>
            </w:r>
          </w:p>
        </w:tc>
      </w:tr>
      <w:tr w:rsidR="00D45882" w:rsidRPr="0057511E" w14:paraId="2107A777" w14:textId="77777777" w:rsidTr="00D45882">
        <w:trPr>
          <w:trHeight w:val="216"/>
          <w:jc w:val="center"/>
        </w:trPr>
        <w:tc>
          <w:tcPr>
            <w:tcW w:w="687" w:type="pct"/>
            <w:vAlign w:val="center"/>
          </w:tcPr>
          <w:p w14:paraId="73C2C451" w14:textId="77777777" w:rsidR="00D45882" w:rsidRDefault="00D45882" w:rsidP="00020139">
            <w:pPr>
              <w:pStyle w:val="Default"/>
              <w:jc w:val="both"/>
              <w:rPr>
                <w:sz w:val="22"/>
                <w:szCs w:val="22"/>
              </w:rPr>
            </w:pPr>
          </w:p>
        </w:tc>
        <w:tc>
          <w:tcPr>
            <w:tcW w:w="3405" w:type="pct"/>
            <w:vAlign w:val="center"/>
          </w:tcPr>
          <w:p w14:paraId="11F251F0" w14:textId="3A2FB699" w:rsidR="00D45882" w:rsidRDefault="00D45882" w:rsidP="00020139">
            <w:pPr>
              <w:pStyle w:val="Default"/>
              <w:jc w:val="both"/>
              <w:rPr>
                <w:sz w:val="22"/>
                <w:szCs w:val="22"/>
              </w:rPr>
            </w:pPr>
            <w:r>
              <w:rPr>
                <w:sz w:val="22"/>
                <w:szCs w:val="22"/>
              </w:rPr>
              <w:t>Total Credit Hours</w:t>
            </w:r>
          </w:p>
        </w:tc>
        <w:tc>
          <w:tcPr>
            <w:tcW w:w="908" w:type="pct"/>
            <w:vAlign w:val="center"/>
          </w:tcPr>
          <w:p w14:paraId="183E1711" w14:textId="784F4AD1" w:rsidR="00D45882" w:rsidRDefault="00D45882" w:rsidP="00020139">
            <w:pPr>
              <w:pStyle w:val="Default"/>
              <w:jc w:val="both"/>
              <w:rPr>
                <w:sz w:val="22"/>
                <w:szCs w:val="22"/>
              </w:rPr>
            </w:pPr>
            <w:r>
              <w:rPr>
                <w:sz w:val="22"/>
                <w:szCs w:val="22"/>
              </w:rPr>
              <w:t>14</w:t>
            </w:r>
          </w:p>
        </w:tc>
      </w:tr>
    </w:tbl>
    <w:p w14:paraId="7DAABE5F" w14:textId="77777777" w:rsidR="00D45882" w:rsidRDefault="00D45882" w:rsidP="00020139">
      <w:pPr>
        <w:pStyle w:val="Default"/>
        <w:jc w:val="both"/>
        <w:rPr>
          <w:b/>
          <w:bCs/>
          <w:sz w:val="22"/>
          <w:szCs w:val="22"/>
        </w:rPr>
      </w:pPr>
    </w:p>
    <w:p w14:paraId="1A5638FA" w14:textId="55ADFB47" w:rsidR="00D45882" w:rsidRPr="0057511E" w:rsidRDefault="00D45882" w:rsidP="00020139">
      <w:pPr>
        <w:pStyle w:val="Default"/>
        <w:jc w:val="both"/>
        <w:rPr>
          <w:sz w:val="22"/>
          <w:szCs w:val="22"/>
        </w:rPr>
      </w:pPr>
      <w:r w:rsidRPr="0057511E">
        <w:rPr>
          <w:b/>
          <w:bCs/>
          <w:sz w:val="22"/>
          <w:szCs w:val="22"/>
        </w:rPr>
        <w:t xml:space="preserve">Year </w:t>
      </w:r>
      <w:r>
        <w:rPr>
          <w:b/>
          <w:bCs/>
          <w:sz w:val="22"/>
          <w:szCs w:val="22"/>
        </w:rPr>
        <w:t>1</w:t>
      </w:r>
      <w:r w:rsidRPr="0057511E">
        <w:rPr>
          <w:b/>
          <w:bCs/>
          <w:sz w:val="22"/>
          <w:szCs w:val="22"/>
        </w:rPr>
        <w:t xml:space="preserve">:  </w:t>
      </w:r>
      <w:r>
        <w:rPr>
          <w:b/>
          <w:bCs/>
          <w:sz w:val="22"/>
          <w:szCs w:val="22"/>
        </w:rPr>
        <w:t>Spring</w:t>
      </w:r>
    </w:p>
    <w:tbl>
      <w:tblPr>
        <w:tblStyle w:val="TableGrid"/>
        <w:tblW w:w="5000" w:type="pct"/>
        <w:jc w:val="center"/>
        <w:tblLook w:val="04A0" w:firstRow="1" w:lastRow="0" w:firstColumn="1" w:lastColumn="0" w:noHBand="0" w:noVBand="1"/>
      </w:tblPr>
      <w:tblGrid>
        <w:gridCol w:w="1363"/>
        <w:gridCol w:w="6760"/>
        <w:gridCol w:w="1803"/>
      </w:tblGrid>
      <w:tr w:rsidR="00D45882" w:rsidRPr="0057511E" w14:paraId="55975955" w14:textId="77777777" w:rsidTr="00382BC0">
        <w:trPr>
          <w:jc w:val="center"/>
        </w:trPr>
        <w:tc>
          <w:tcPr>
            <w:tcW w:w="687" w:type="pct"/>
            <w:vAlign w:val="center"/>
          </w:tcPr>
          <w:p w14:paraId="78D48909" w14:textId="77777777" w:rsidR="00D45882" w:rsidRPr="0057511E" w:rsidRDefault="00D45882" w:rsidP="00020139">
            <w:pPr>
              <w:pStyle w:val="Default"/>
              <w:jc w:val="both"/>
              <w:rPr>
                <w:sz w:val="22"/>
                <w:szCs w:val="22"/>
              </w:rPr>
            </w:pPr>
            <w:r w:rsidRPr="0057511E">
              <w:rPr>
                <w:b/>
                <w:bCs/>
                <w:sz w:val="22"/>
                <w:szCs w:val="22"/>
              </w:rPr>
              <w:t>Course #</w:t>
            </w:r>
          </w:p>
        </w:tc>
        <w:tc>
          <w:tcPr>
            <w:tcW w:w="3404" w:type="pct"/>
            <w:vAlign w:val="center"/>
          </w:tcPr>
          <w:p w14:paraId="0C9A23A5" w14:textId="77777777" w:rsidR="00D45882" w:rsidRPr="0057511E" w:rsidRDefault="00D45882" w:rsidP="00020139">
            <w:pPr>
              <w:pStyle w:val="Default"/>
              <w:jc w:val="both"/>
              <w:rPr>
                <w:sz w:val="22"/>
                <w:szCs w:val="22"/>
              </w:rPr>
            </w:pPr>
            <w:r w:rsidRPr="0057511E">
              <w:rPr>
                <w:b/>
                <w:bCs/>
                <w:sz w:val="22"/>
                <w:szCs w:val="22"/>
              </w:rPr>
              <w:t>Course Name</w:t>
            </w:r>
          </w:p>
        </w:tc>
        <w:tc>
          <w:tcPr>
            <w:tcW w:w="908" w:type="pct"/>
            <w:vAlign w:val="center"/>
          </w:tcPr>
          <w:p w14:paraId="105630B5" w14:textId="5BBFA2AB" w:rsidR="00D45882" w:rsidRPr="0057511E" w:rsidRDefault="00D45882" w:rsidP="00020139">
            <w:pPr>
              <w:pStyle w:val="Default"/>
              <w:jc w:val="both"/>
              <w:rPr>
                <w:sz w:val="22"/>
                <w:szCs w:val="22"/>
              </w:rPr>
            </w:pPr>
            <w:r w:rsidRPr="0057511E">
              <w:rPr>
                <w:b/>
                <w:bCs/>
                <w:sz w:val="22"/>
                <w:szCs w:val="22"/>
              </w:rPr>
              <w:t>SC</w:t>
            </w:r>
            <w:r w:rsidR="00A40939">
              <w:rPr>
                <w:b/>
                <w:bCs/>
                <w:sz w:val="22"/>
                <w:szCs w:val="22"/>
              </w:rPr>
              <w:t>H</w:t>
            </w:r>
          </w:p>
        </w:tc>
      </w:tr>
      <w:tr w:rsidR="00D45882" w:rsidRPr="0057511E" w14:paraId="0D171CB9" w14:textId="77777777" w:rsidTr="00382BC0">
        <w:trPr>
          <w:trHeight w:val="216"/>
          <w:jc w:val="center"/>
        </w:trPr>
        <w:tc>
          <w:tcPr>
            <w:tcW w:w="687" w:type="pct"/>
            <w:vAlign w:val="center"/>
          </w:tcPr>
          <w:p w14:paraId="2A4AF9F5" w14:textId="075A4059" w:rsidR="00D45882" w:rsidRPr="0057511E" w:rsidRDefault="00D45882" w:rsidP="00020139">
            <w:pPr>
              <w:pStyle w:val="Default"/>
              <w:jc w:val="both"/>
              <w:rPr>
                <w:sz w:val="22"/>
                <w:szCs w:val="22"/>
              </w:rPr>
            </w:pPr>
            <w:r>
              <w:rPr>
                <w:sz w:val="22"/>
                <w:szCs w:val="22"/>
              </w:rPr>
              <w:t>GENC 630</w:t>
            </w:r>
          </w:p>
        </w:tc>
        <w:tc>
          <w:tcPr>
            <w:tcW w:w="3404" w:type="pct"/>
            <w:vAlign w:val="center"/>
          </w:tcPr>
          <w:p w14:paraId="1963EAF2" w14:textId="548B5C86" w:rsidR="00D45882" w:rsidRPr="0057511E" w:rsidRDefault="00D45882" w:rsidP="00020139">
            <w:pPr>
              <w:pStyle w:val="Default"/>
              <w:jc w:val="both"/>
              <w:rPr>
                <w:sz w:val="22"/>
                <w:szCs w:val="22"/>
              </w:rPr>
            </w:pPr>
            <w:r>
              <w:rPr>
                <w:sz w:val="22"/>
                <w:szCs w:val="22"/>
              </w:rPr>
              <w:t>Molecular Genetics &amp; Genomics II</w:t>
            </w:r>
          </w:p>
        </w:tc>
        <w:tc>
          <w:tcPr>
            <w:tcW w:w="908" w:type="pct"/>
            <w:vAlign w:val="center"/>
          </w:tcPr>
          <w:p w14:paraId="29390F92" w14:textId="01696B9B" w:rsidR="00D45882" w:rsidRPr="0057511E" w:rsidRDefault="00D45882" w:rsidP="00020139">
            <w:pPr>
              <w:pStyle w:val="Default"/>
              <w:jc w:val="both"/>
              <w:rPr>
                <w:sz w:val="22"/>
                <w:szCs w:val="22"/>
              </w:rPr>
            </w:pPr>
            <w:r>
              <w:rPr>
                <w:sz w:val="22"/>
                <w:szCs w:val="22"/>
              </w:rPr>
              <w:t>2</w:t>
            </w:r>
          </w:p>
        </w:tc>
      </w:tr>
      <w:tr w:rsidR="00D45882" w:rsidRPr="0057511E" w14:paraId="7A75A2E3" w14:textId="77777777" w:rsidTr="00382BC0">
        <w:trPr>
          <w:trHeight w:val="216"/>
          <w:jc w:val="center"/>
        </w:trPr>
        <w:tc>
          <w:tcPr>
            <w:tcW w:w="687" w:type="pct"/>
            <w:vAlign w:val="center"/>
          </w:tcPr>
          <w:p w14:paraId="4AB5A007" w14:textId="40C490A9" w:rsidR="00D45882" w:rsidRPr="0057511E" w:rsidRDefault="00D45882" w:rsidP="00020139">
            <w:pPr>
              <w:pStyle w:val="Default"/>
              <w:jc w:val="both"/>
              <w:rPr>
                <w:sz w:val="22"/>
                <w:szCs w:val="22"/>
              </w:rPr>
            </w:pPr>
            <w:r>
              <w:rPr>
                <w:sz w:val="22"/>
                <w:szCs w:val="22"/>
              </w:rPr>
              <w:t>GENC 635</w:t>
            </w:r>
          </w:p>
        </w:tc>
        <w:tc>
          <w:tcPr>
            <w:tcW w:w="3404" w:type="pct"/>
            <w:vAlign w:val="center"/>
          </w:tcPr>
          <w:p w14:paraId="34C8F693" w14:textId="15ADEE99" w:rsidR="00D45882" w:rsidRPr="0057511E" w:rsidRDefault="00D45882" w:rsidP="00020139">
            <w:pPr>
              <w:pStyle w:val="Default"/>
              <w:jc w:val="both"/>
              <w:rPr>
                <w:sz w:val="22"/>
                <w:szCs w:val="22"/>
              </w:rPr>
            </w:pPr>
            <w:r>
              <w:rPr>
                <w:sz w:val="22"/>
                <w:szCs w:val="22"/>
              </w:rPr>
              <w:t>Cancer Genetic Counseling</w:t>
            </w:r>
          </w:p>
        </w:tc>
        <w:tc>
          <w:tcPr>
            <w:tcW w:w="908" w:type="pct"/>
            <w:vAlign w:val="center"/>
          </w:tcPr>
          <w:p w14:paraId="1CA82A90" w14:textId="4CA7296A" w:rsidR="00D45882" w:rsidRPr="0057511E" w:rsidRDefault="00D45882" w:rsidP="00020139">
            <w:pPr>
              <w:pStyle w:val="Default"/>
              <w:jc w:val="both"/>
              <w:rPr>
                <w:sz w:val="22"/>
                <w:szCs w:val="22"/>
              </w:rPr>
            </w:pPr>
            <w:r>
              <w:rPr>
                <w:sz w:val="22"/>
                <w:szCs w:val="22"/>
              </w:rPr>
              <w:t>2</w:t>
            </w:r>
          </w:p>
        </w:tc>
      </w:tr>
      <w:tr w:rsidR="00D45882" w:rsidRPr="0057511E" w14:paraId="0DBA511F" w14:textId="77777777" w:rsidTr="00382BC0">
        <w:trPr>
          <w:trHeight w:val="216"/>
          <w:jc w:val="center"/>
        </w:trPr>
        <w:tc>
          <w:tcPr>
            <w:tcW w:w="687" w:type="pct"/>
            <w:vAlign w:val="center"/>
          </w:tcPr>
          <w:p w14:paraId="0DF6D0BC" w14:textId="44B3D953" w:rsidR="00D45882" w:rsidRPr="0057511E" w:rsidRDefault="00D45882" w:rsidP="00020139">
            <w:pPr>
              <w:pStyle w:val="Default"/>
              <w:jc w:val="both"/>
              <w:rPr>
                <w:sz w:val="22"/>
                <w:szCs w:val="22"/>
              </w:rPr>
            </w:pPr>
            <w:r>
              <w:rPr>
                <w:sz w:val="22"/>
                <w:szCs w:val="22"/>
              </w:rPr>
              <w:t>GENC 640</w:t>
            </w:r>
          </w:p>
        </w:tc>
        <w:tc>
          <w:tcPr>
            <w:tcW w:w="3404" w:type="pct"/>
            <w:vAlign w:val="center"/>
          </w:tcPr>
          <w:p w14:paraId="50B26FEC" w14:textId="28299CFB" w:rsidR="00D45882" w:rsidRPr="0057511E" w:rsidRDefault="00E3706D" w:rsidP="00020139">
            <w:pPr>
              <w:pStyle w:val="Default"/>
              <w:jc w:val="both"/>
              <w:rPr>
                <w:sz w:val="22"/>
                <w:szCs w:val="22"/>
              </w:rPr>
            </w:pPr>
            <w:r>
              <w:rPr>
                <w:sz w:val="22"/>
                <w:szCs w:val="22"/>
              </w:rPr>
              <w:t>Principles of Medical Genetics I</w:t>
            </w:r>
          </w:p>
        </w:tc>
        <w:tc>
          <w:tcPr>
            <w:tcW w:w="908" w:type="pct"/>
            <w:vAlign w:val="center"/>
          </w:tcPr>
          <w:p w14:paraId="687C9057" w14:textId="5F78032D" w:rsidR="00D45882" w:rsidRPr="0057511E" w:rsidRDefault="00E3706D" w:rsidP="00020139">
            <w:pPr>
              <w:pStyle w:val="Default"/>
              <w:jc w:val="both"/>
              <w:rPr>
                <w:sz w:val="22"/>
                <w:szCs w:val="22"/>
              </w:rPr>
            </w:pPr>
            <w:r>
              <w:rPr>
                <w:sz w:val="22"/>
                <w:szCs w:val="22"/>
              </w:rPr>
              <w:t>3</w:t>
            </w:r>
          </w:p>
        </w:tc>
      </w:tr>
      <w:tr w:rsidR="00D45882" w:rsidRPr="0057511E" w14:paraId="581852E4" w14:textId="77777777" w:rsidTr="00382BC0">
        <w:trPr>
          <w:trHeight w:val="216"/>
          <w:jc w:val="center"/>
        </w:trPr>
        <w:tc>
          <w:tcPr>
            <w:tcW w:w="687" w:type="pct"/>
            <w:vAlign w:val="center"/>
          </w:tcPr>
          <w:p w14:paraId="3FC6BAE0" w14:textId="4B025B1F" w:rsidR="00D45882" w:rsidRPr="0057511E" w:rsidRDefault="00E3706D" w:rsidP="00020139">
            <w:pPr>
              <w:pStyle w:val="Default"/>
              <w:jc w:val="both"/>
              <w:rPr>
                <w:sz w:val="22"/>
                <w:szCs w:val="22"/>
              </w:rPr>
            </w:pPr>
            <w:r>
              <w:rPr>
                <w:sz w:val="22"/>
                <w:szCs w:val="22"/>
              </w:rPr>
              <w:t>GENC 650</w:t>
            </w:r>
          </w:p>
        </w:tc>
        <w:tc>
          <w:tcPr>
            <w:tcW w:w="3404" w:type="pct"/>
            <w:vAlign w:val="center"/>
          </w:tcPr>
          <w:p w14:paraId="45FBE816" w14:textId="2B0B268C" w:rsidR="00D45882" w:rsidRPr="0057511E" w:rsidRDefault="00E3706D" w:rsidP="00020139">
            <w:pPr>
              <w:pStyle w:val="Default"/>
              <w:jc w:val="both"/>
              <w:rPr>
                <w:sz w:val="22"/>
                <w:szCs w:val="22"/>
              </w:rPr>
            </w:pPr>
            <w:r>
              <w:rPr>
                <w:sz w:val="22"/>
                <w:szCs w:val="22"/>
              </w:rPr>
              <w:t>Research Methods</w:t>
            </w:r>
          </w:p>
        </w:tc>
        <w:tc>
          <w:tcPr>
            <w:tcW w:w="908" w:type="pct"/>
            <w:vAlign w:val="center"/>
          </w:tcPr>
          <w:p w14:paraId="6C035D1F" w14:textId="65D29E47" w:rsidR="00D45882" w:rsidRPr="0057511E" w:rsidRDefault="00E3706D" w:rsidP="00020139">
            <w:pPr>
              <w:pStyle w:val="Default"/>
              <w:jc w:val="both"/>
              <w:rPr>
                <w:sz w:val="22"/>
                <w:szCs w:val="22"/>
              </w:rPr>
            </w:pPr>
            <w:r>
              <w:rPr>
                <w:sz w:val="22"/>
                <w:szCs w:val="22"/>
              </w:rPr>
              <w:t>3</w:t>
            </w:r>
          </w:p>
        </w:tc>
      </w:tr>
      <w:tr w:rsidR="00D45882" w:rsidRPr="0057511E" w14:paraId="0F2F1744" w14:textId="77777777" w:rsidTr="00382BC0">
        <w:trPr>
          <w:trHeight w:val="216"/>
          <w:jc w:val="center"/>
        </w:trPr>
        <w:tc>
          <w:tcPr>
            <w:tcW w:w="687" w:type="pct"/>
            <w:vAlign w:val="center"/>
          </w:tcPr>
          <w:p w14:paraId="3830CC92" w14:textId="3EE292D1" w:rsidR="00D45882" w:rsidRPr="0057511E" w:rsidRDefault="00E3706D" w:rsidP="00020139">
            <w:pPr>
              <w:pStyle w:val="Default"/>
              <w:jc w:val="both"/>
              <w:rPr>
                <w:sz w:val="22"/>
                <w:szCs w:val="22"/>
              </w:rPr>
            </w:pPr>
            <w:r>
              <w:rPr>
                <w:sz w:val="22"/>
                <w:szCs w:val="22"/>
              </w:rPr>
              <w:t>GENC 655</w:t>
            </w:r>
          </w:p>
        </w:tc>
        <w:tc>
          <w:tcPr>
            <w:tcW w:w="3404" w:type="pct"/>
            <w:vAlign w:val="center"/>
          </w:tcPr>
          <w:p w14:paraId="4324CB6A" w14:textId="07C2B19E" w:rsidR="00D45882" w:rsidRPr="0057511E" w:rsidRDefault="00E3706D" w:rsidP="00020139">
            <w:pPr>
              <w:pStyle w:val="Default"/>
              <w:jc w:val="both"/>
              <w:rPr>
                <w:sz w:val="22"/>
                <w:szCs w:val="22"/>
              </w:rPr>
            </w:pPr>
            <w:r>
              <w:rPr>
                <w:sz w:val="22"/>
                <w:szCs w:val="22"/>
              </w:rPr>
              <w:t>Ethical Issues in Genetic Counseling</w:t>
            </w:r>
          </w:p>
        </w:tc>
        <w:tc>
          <w:tcPr>
            <w:tcW w:w="908" w:type="pct"/>
            <w:vAlign w:val="center"/>
          </w:tcPr>
          <w:p w14:paraId="759C7B32" w14:textId="5324A09C" w:rsidR="00D45882" w:rsidRPr="0057511E" w:rsidRDefault="00E3706D" w:rsidP="00020139">
            <w:pPr>
              <w:pStyle w:val="Default"/>
              <w:jc w:val="both"/>
              <w:rPr>
                <w:sz w:val="22"/>
                <w:szCs w:val="22"/>
              </w:rPr>
            </w:pPr>
            <w:r>
              <w:rPr>
                <w:sz w:val="22"/>
                <w:szCs w:val="22"/>
              </w:rPr>
              <w:t>3</w:t>
            </w:r>
          </w:p>
        </w:tc>
      </w:tr>
      <w:tr w:rsidR="00E3706D" w:rsidRPr="0057511E" w14:paraId="67C40164" w14:textId="77777777" w:rsidTr="00382BC0">
        <w:trPr>
          <w:trHeight w:val="216"/>
          <w:jc w:val="center"/>
        </w:trPr>
        <w:tc>
          <w:tcPr>
            <w:tcW w:w="687" w:type="pct"/>
            <w:vAlign w:val="center"/>
          </w:tcPr>
          <w:p w14:paraId="5A067A42" w14:textId="387BE540" w:rsidR="00E3706D" w:rsidRDefault="00E3706D" w:rsidP="00020139">
            <w:pPr>
              <w:pStyle w:val="Default"/>
              <w:jc w:val="both"/>
              <w:rPr>
                <w:sz w:val="22"/>
                <w:szCs w:val="22"/>
              </w:rPr>
            </w:pPr>
            <w:r>
              <w:rPr>
                <w:sz w:val="22"/>
                <w:szCs w:val="22"/>
              </w:rPr>
              <w:t>GENC 660</w:t>
            </w:r>
          </w:p>
        </w:tc>
        <w:tc>
          <w:tcPr>
            <w:tcW w:w="3404" w:type="pct"/>
            <w:vAlign w:val="center"/>
          </w:tcPr>
          <w:p w14:paraId="458D2AF1" w14:textId="27427D70" w:rsidR="00E3706D" w:rsidRDefault="00E3706D" w:rsidP="00020139">
            <w:pPr>
              <w:pStyle w:val="Default"/>
              <w:jc w:val="both"/>
              <w:rPr>
                <w:sz w:val="22"/>
                <w:szCs w:val="22"/>
              </w:rPr>
            </w:pPr>
            <w:r>
              <w:rPr>
                <w:sz w:val="22"/>
                <w:szCs w:val="22"/>
              </w:rPr>
              <w:t>Clinical Observation II</w:t>
            </w:r>
          </w:p>
        </w:tc>
        <w:tc>
          <w:tcPr>
            <w:tcW w:w="908" w:type="pct"/>
            <w:vAlign w:val="center"/>
          </w:tcPr>
          <w:p w14:paraId="53B527C8" w14:textId="3CD2EB9C" w:rsidR="00E3706D" w:rsidRDefault="00E3706D" w:rsidP="00020139">
            <w:pPr>
              <w:pStyle w:val="Default"/>
              <w:jc w:val="both"/>
              <w:rPr>
                <w:sz w:val="22"/>
                <w:szCs w:val="22"/>
              </w:rPr>
            </w:pPr>
            <w:r>
              <w:rPr>
                <w:sz w:val="22"/>
                <w:szCs w:val="22"/>
              </w:rPr>
              <w:t>2</w:t>
            </w:r>
          </w:p>
        </w:tc>
      </w:tr>
      <w:tr w:rsidR="00E3706D" w:rsidRPr="0057511E" w14:paraId="66BD357C" w14:textId="77777777" w:rsidTr="00382BC0">
        <w:trPr>
          <w:trHeight w:val="216"/>
          <w:jc w:val="center"/>
        </w:trPr>
        <w:tc>
          <w:tcPr>
            <w:tcW w:w="687" w:type="pct"/>
            <w:vAlign w:val="center"/>
          </w:tcPr>
          <w:p w14:paraId="06FDBCBA" w14:textId="77777777" w:rsidR="00E3706D" w:rsidRDefault="00E3706D" w:rsidP="00020139">
            <w:pPr>
              <w:pStyle w:val="Default"/>
              <w:jc w:val="both"/>
              <w:rPr>
                <w:sz w:val="22"/>
                <w:szCs w:val="22"/>
              </w:rPr>
            </w:pPr>
          </w:p>
        </w:tc>
        <w:tc>
          <w:tcPr>
            <w:tcW w:w="3404" w:type="pct"/>
            <w:vAlign w:val="center"/>
          </w:tcPr>
          <w:p w14:paraId="4F3DE723" w14:textId="59366513" w:rsidR="00E3706D" w:rsidRDefault="00E3706D" w:rsidP="00020139">
            <w:pPr>
              <w:pStyle w:val="Default"/>
              <w:jc w:val="both"/>
              <w:rPr>
                <w:sz w:val="22"/>
                <w:szCs w:val="22"/>
              </w:rPr>
            </w:pPr>
            <w:r>
              <w:rPr>
                <w:sz w:val="22"/>
                <w:szCs w:val="22"/>
              </w:rPr>
              <w:t>Total Credit Hours</w:t>
            </w:r>
          </w:p>
        </w:tc>
        <w:tc>
          <w:tcPr>
            <w:tcW w:w="908" w:type="pct"/>
            <w:vAlign w:val="center"/>
          </w:tcPr>
          <w:p w14:paraId="14D91311" w14:textId="5815C494" w:rsidR="00E3706D" w:rsidRDefault="00E3706D" w:rsidP="00020139">
            <w:pPr>
              <w:pStyle w:val="Default"/>
              <w:jc w:val="both"/>
              <w:rPr>
                <w:sz w:val="22"/>
                <w:szCs w:val="22"/>
              </w:rPr>
            </w:pPr>
            <w:r>
              <w:rPr>
                <w:sz w:val="22"/>
                <w:szCs w:val="22"/>
              </w:rPr>
              <w:t>15</w:t>
            </w:r>
          </w:p>
        </w:tc>
      </w:tr>
    </w:tbl>
    <w:p w14:paraId="1C9C46F9" w14:textId="77777777" w:rsidR="00D45882" w:rsidRDefault="00D45882" w:rsidP="00020139">
      <w:pPr>
        <w:pStyle w:val="Default"/>
        <w:jc w:val="both"/>
        <w:rPr>
          <w:b/>
          <w:bCs/>
          <w:sz w:val="22"/>
          <w:szCs w:val="22"/>
        </w:rPr>
      </w:pPr>
    </w:p>
    <w:p w14:paraId="0F2934AE" w14:textId="0BD09111" w:rsidR="00E3706D" w:rsidRPr="0057511E" w:rsidRDefault="00E3706D" w:rsidP="00020139">
      <w:pPr>
        <w:pStyle w:val="Default"/>
        <w:jc w:val="both"/>
        <w:rPr>
          <w:sz w:val="22"/>
          <w:szCs w:val="22"/>
        </w:rPr>
      </w:pPr>
      <w:r w:rsidRPr="0057511E">
        <w:rPr>
          <w:b/>
          <w:bCs/>
          <w:sz w:val="22"/>
          <w:szCs w:val="22"/>
        </w:rPr>
        <w:t xml:space="preserve">Year </w:t>
      </w:r>
      <w:r w:rsidR="00382BC0">
        <w:rPr>
          <w:b/>
          <w:bCs/>
          <w:sz w:val="22"/>
          <w:szCs w:val="22"/>
        </w:rPr>
        <w:t>2</w:t>
      </w:r>
      <w:r w:rsidRPr="0057511E">
        <w:rPr>
          <w:b/>
          <w:bCs/>
          <w:sz w:val="22"/>
          <w:szCs w:val="22"/>
        </w:rPr>
        <w:t xml:space="preserve">:  </w:t>
      </w:r>
      <w:r>
        <w:rPr>
          <w:b/>
          <w:bCs/>
          <w:sz w:val="22"/>
          <w:szCs w:val="22"/>
        </w:rPr>
        <w:t>Summer</w:t>
      </w:r>
    </w:p>
    <w:tbl>
      <w:tblPr>
        <w:tblStyle w:val="TableGrid"/>
        <w:tblW w:w="5000" w:type="pct"/>
        <w:jc w:val="center"/>
        <w:tblLook w:val="04A0" w:firstRow="1" w:lastRow="0" w:firstColumn="1" w:lastColumn="0" w:noHBand="0" w:noVBand="1"/>
      </w:tblPr>
      <w:tblGrid>
        <w:gridCol w:w="1363"/>
        <w:gridCol w:w="6760"/>
        <w:gridCol w:w="1803"/>
      </w:tblGrid>
      <w:tr w:rsidR="00E3706D" w:rsidRPr="0057511E" w14:paraId="7F017E6F" w14:textId="77777777" w:rsidTr="00382BC0">
        <w:trPr>
          <w:jc w:val="center"/>
        </w:trPr>
        <w:tc>
          <w:tcPr>
            <w:tcW w:w="687" w:type="pct"/>
            <w:vAlign w:val="center"/>
          </w:tcPr>
          <w:p w14:paraId="3AD6B58D" w14:textId="77777777" w:rsidR="00E3706D" w:rsidRPr="0057511E" w:rsidRDefault="00E3706D" w:rsidP="00020139">
            <w:pPr>
              <w:pStyle w:val="Default"/>
              <w:jc w:val="both"/>
              <w:rPr>
                <w:sz w:val="22"/>
                <w:szCs w:val="22"/>
              </w:rPr>
            </w:pPr>
            <w:r w:rsidRPr="0057511E">
              <w:rPr>
                <w:b/>
                <w:bCs/>
                <w:sz w:val="22"/>
                <w:szCs w:val="22"/>
              </w:rPr>
              <w:t>Course #</w:t>
            </w:r>
          </w:p>
        </w:tc>
        <w:tc>
          <w:tcPr>
            <w:tcW w:w="3404" w:type="pct"/>
            <w:vAlign w:val="center"/>
          </w:tcPr>
          <w:p w14:paraId="59FFC0DB" w14:textId="77777777" w:rsidR="00E3706D" w:rsidRPr="0057511E" w:rsidRDefault="00E3706D" w:rsidP="00020139">
            <w:pPr>
              <w:pStyle w:val="Default"/>
              <w:jc w:val="both"/>
              <w:rPr>
                <w:sz w:val="22"/>
                <w:szCs w:val="22"/>
              </w:rPr>
            </w:pPr>
            <w:r w:rsidRPr="0057511E">
              <w:rPr>
                <w:b/>
                <w:bCs/>
                <w:sz w:val="22"/>
                <w:szCs w:val="22"/>
              </w:rPr>
              <w:t>Course Name</w:t>
            </w:r>
          </w:p>
        </w:tc>
        <w:tc>
          <w:tcPr>
            <w:tcW w:w="908" w:type="pct"/>
            <w:vAlign w:val="center"/>
          </w:tcPr>
          <w:p w14:paraId="43967B35" w14:textId="1246100E" w:rsidR="00E3706D" w:rsidRPr="0057511E" w:rsidRDefault="00E3706D" w:rsidP="00020139">
            <w:pPr>
              <w:pStyle w:val="Default"/>
              <w:jc w:val="both"/>
              <w:rPr>
                <w:sz w:val="22"/>
                <w:szCs w:val="22"/>
              </w:rPr>
            </w:pPr>
            <w:r w:rsidRPr="0057511E">
              <w:rPr>
                <w:b/>
                <w:bCs/>
                <w:sz w:val="22"/>
                <w:szCs w:val="22"/>
              </w:rPr>
              <w:t>SCH</w:t>
            </w:r>
          </w:p>
        </w:tc>
      </w:tr>
      <w:tr w:rsidR="00E3706D" w:rsidRPr="0057511E" w14:paraId="781C4F90" w14:textId="77777777" w:rsidTr="00382BC0">
        <w:trPr>
          <w:trHeight w:val="216"/>
          <w:jc w:val="center"/>
        </w:trPr>
        <w:tc>
          <w:tcPr>
            <w:tcW w:w="687" w:type="pct"/>
            <w:vAlign w:val="center"/>
          </w:tcPr>
          <w:p w14:paraId="775C74E3" w14:textId="523F95DF" w:rsidR="00E3706D" w:rsidRPr="0057511E" w:rsidRDefault="00E3706D" w:rsidP="00020139">
            <w:pPr>
              <w:pStyle w:val="Default"/>
              <w:jc w:val="both"/>
              <w:rPr>
                <w:sz w:val="22"/>
                <w:szCs w:val="22"/>
              </w:rPr>
            </w:pPr>
            <w:r>
              <w:rPr>
                <w:sz w:val="22"/>
                <w:szCs w:val="22"/>
              </w:rPr>
              <w:t>GENC 657</w:t>
            </w:r>
          </w:p>
        </w:tc>
        <w:tc>
          <w:tcPr>
            <w:tcW w:w="3404" w:type="pct"/>
            <w:vAlign w:val="center"/>
          </w:tcPr>
          <w:p w14:paraId="30FD1F61" w14:textId="45075DA1" w:rsidR="00E3706D" w:rsidRPr="0057511E" w:rsidRDefault="00E3706D" w:rsidP="00020139">
            <w:pPr>
              <w:pStyle w:val="Default"/>
              <w:jc w:val="both"/>
              <w:rPr>
                <w:sz w:val="22"/>
                <w:szCs w:val="22"/>
              </w:rPr>
            </w:pPr>
            <w:r>
              <w:rPr>
                <w:sz w:val="22"/>
                <w:szCs w:val="22"/>
              </w:rPr>
              <w:t>Clinical Clerkship I</w:t>
            </w:r>
          </w:p>
        </w:tc>
        <w:tc>
          <w:tcPr>
            <w:tcW w:w="908" w:type="pct"/>
            <w:vAlign w:val="center"/>
          </w:tcPr>
          <w:p w14:paraId="79A989E7" w14:textId="469FBEFB" w:rsidR="00E3706D" w:rsidRPr="0057511E" w:rsidRDefault="00E3706D" w:rsidP="00020139">
            <w:pPr>
              <w:pStyle w:val="Default"/>
              <w:jc w:val="both"/>
              <w:rPr>
                <w:sz w:val="22"/>
                <w:szCs w:val="22"/>
              </w:rPr>
            </w:pPr>
            <w:r>
              <w:rPr>
                <w:sz w:val="22"/>
                <w:szCs w:val="22"/>
              </w:rPr>
              <w:t>4</w:t>
            </w:r>
          </w:p>
        </w:tc>
      </w:tr>
      <w:tr w:rsidR="00E3706D" w:rsidRPr="0057511E" w14:paraId="29A90ADE" w14:textId="77777777" w:rsidTr="00382BC0">
        <w:trPr>
          <w:trHeight w:val="216"/>
          <w:jc w:val="center"/>
        </w:trPr>
        <w:tc>
          <w:tcPr>
            <w:tcW w:w="687" w:type="pct"/>
            <w:vAlign w:val="center"/>
          </w:tcPr>
          <w:p w14:paraId="71252FD6" w14:textId="77777777" w:rsidR="00E3706D" w:rsidRPr="0057511E" w:rsidRDefault="00E3706D" w:rsidP="00020139">
            <w:pPr>
              <w:pStyle w:val="Default"/>
              <w:jc w:val="both"/>
              <w:rPr>
                <w:sz w:val="22"/>
                <w:szCs w:val="22"/>
              </w:rPr>
            </w:pPr>
          </w:p>
        </w:tc>
        <w:tc>
          <w:tcPr>
            <w:tcW w:w="3404" w:type="pct"/>
            <w:vAlign w:val="center"/>
          </w:tcPr>
          <w:p w14:paraId="3AA90D91" w14:textId="54E8DCB7" w:rsidR="00E3706D" w:rsidRPr="0057511E" w:rsidRDefault="00E3706D" w:rsidP="00020139">
            <w:pPr>
              <w:pStyle w:val="Default"/>
              <w:jc w:val="both"/>
              <w:rPr>
                <w:sz w:val="22"/>
                <w:szCs w:val="22"/>
              </w:rPr>
            </w:pPr>
            <w:r>
              <w:rPr>
                <w:sz w:val="22"/>
                <w:szCs w:val="22"/>
              </w:rPr>
              <w:t>Total Credit Hours</w:t>
            </w:r>
          </w:p>
        </w:tc>
        <w:tc>
          <w:tcPr>
            <w:tcW w:w="908" w:type="pct"/>
            <w:vAlign w:val="center"/>
          </w:tcPr>
          <w:p w14:paraId="027A5204" w14:textId="04682C8E" w:rsidR="00E3706D" w:rsidRPr="0057511E" w:rsidRDefault="00E3706D" w:rsidP="00020139">
            <w:pPr>
              <w:pStyle w:val="Default"/>
              <w:jc w:val="both"/>
              <w:rPr>
                <w:sz w:val="22"/>
                <w:szCs w:val="22"/>
              </w:rPr>
            </w:pPr>
            <w:r>
              <w:rPr>
                <w:sz w:val="22"/>
                <w:szCs w:val="22"/>
              </w:rPr>
              <w:t>4</w:t>
            </w:r>
          </w:p>
        </w:tc>
      </w:tr>
    </w:tbl>
    <w:p w14:paraId="3540B9EB" w14:textId="77777777" w:rsidR="00E3706D" w:rsidRDefault="00E3706D" w:rsidP="00020139">
      <w:pPr>
        <w:pStyle w:val="Default"/>
        <w:jc w:val="both"/>
        <w:rPr>
          <w:b/>
          <w:bCs/>
          <w:sz w:val="22"/>
          <w:szCs w:val="22"/>
        </w:rPr>
      </w:pPr>
    </w:p>
    <w:p w14:paraId="325B8BEF" w14:textId="7B062184" w:rsidR="00D45882" w:rsidRPr="0057511E" w:rsidRDefault="00D45882" w:rsidP="00020139">
      <w:pPr>
        <w:pStyle w:val="Default"/>
        <w:jc w:val="both"/>
        <w:rPr>
          <w:sz w:val="22"/>
          <w:szCs w:val="22"/>
        </w:rPr>
      </w:pPr>
      <w:r w:rsidRPr="0057511E">
        <w:rPr>
          <w:b/>
          <w:bCs/>
          <w:sz w:val="22"/>
          <w:szCs w:val="22"/>
        </w:rPr>
        <w:t>Year 2:  Fall</w:t>
      </w:r>
    </w:p>
    <w:tbl>
      <w:tblPr>
        <w:tblStyle w:val="TableGrid"/>
        <w:tblW w:w="5000" w:type="pct"/>
        <w:jc w:val="center"/>
        <w:tblLook w:val="04A0" w:firstRow="1" w:lastRow="0" w:firstColumn="1" w:lastColumn="0" w:noHBand="0" w:noVBand="1"/>
      </w:tblPr>
      <w:tblGrid>
        <w:gridCol w:w="1363"/>
        <w:gridCol w:w="6760"/>
        <w:gridCol w:w="1803"/>
      </w:tblGrid>
      <w:tr w:rsidR="00D45882" w:rsidRPr="0057511E" w14:paraId="213768DD" w14:textId="77777777" w:rsidTr="00382BC0">
        <w:trPr>
          <w:jc w:val="center"/>
        </w:trPr>
        <w:tc>
          <w:tcPr>
            <w:tcW w:w="687" w:type="pct"/>
            <w:vAlign w:val="center"/>
          </w:tcPr>
          <w:p w14:paraId="7D14229E" w14:textId="77777777" w:rsidR="00D45882" w:rsidRPr="0057511E" w:rsidRDefault="00D45882" w:rsidP="00020139">
            <w:pPr>
              <w:pStyle w:val="Default"/>
              <w:jc w:val="both"/>
              <w:rPr>
                <w:sz w:val="22"/>
                <w:szCs w:val="22"/>
              </w:rPr>
            </w:pPr>
            <w:r w:rsidRPr="0057511E">
              <w:rPr>
                <w:b/>
                <w:bCs/>
                <w:sz w:val="22"/>
                <w:szCs w:val="22"/>
              </w:rPr>
              <w:t>Course #</w:t>
            </w:r>
          </w:p>
        </w:tc>
        <w:tc>
          <w:tcPr>
            <w:tcW w:w="3404" w:type="pct"/>
            <w:vAlign w:val="center"/>
          </w:tcPr>
          <w:p w14:paraId="0880FC97" w14:textId="77777777" w:rsidR="00D45882" w:rsidRPr="0057511E" w:rsidRDefault="00D45882" w:rsidP="00020139">
            <w:pPr>
              <w:pStyle w:val="Default"/>
              <w:jc w:val="both"/>
              <w:rPr>
                <w:sz w:val="22"/>
                <w:szCs w:val="22"/>
              </w:rPr>
            </w:pPr>
            <w:r w:rsidRPr="0057511E">
              <w:rPr>
                <w:b/>
                <w:bCs/>
                <w:sz w:val="22"/>
                <w:szCs w:val="22"/>
              </w:rPr>
              <w:t>Course Name</w:t>
            </w:r>
          </w:p>
        </w:tc>
        <w:tc>
          <w:tcPr>
            <w:tcW w:w="908" w:type="pct"/>
            <w:vAlign w:val="center"/>
          </w:tcPr>
          <w:p w14:paraId="5766E3A0" w14:textId="260A2190" w:rsidR="00D45882" w:rsidRPr="0057511E" w:rsidRDefault="00D45882" w:rsidP="00020139">
            <w:pPr>
              <w:pStyle w:val="Default"/>
              <w:jc w:val="both"/>
              <w:rPr>
                <w:sz w:val="22"/>
                <w:szCs w:val="22"/>
              </w:rPr>
            </w:pPr>
            <w:r w:rsidRPr="0057511E">
              <w:rPr>
                <w:b/>
                <w:bCs/>
                <w:sz w:val="22"/>
                <w:szCs w:val="22"/>
              </w:rPr>
              <w:t xml:space="preserve">SCH </w:t>
            </w:r>
          </w:p>
        </w:tc>
      </w:tr>
      <w:tr w:rsidR="00D45882" w:rsidRPr="0057511E" w14:paraId="54B18F94" w14:textId="77777777" w:rsidTr="00382BC0">
        <w:trPr>
          <w:trHeight w:val="216"/>
          <w:jc w:val="center"/>
        </w:trPr>
        <w:tc>
          <w:tcPr>
            <w:tcW w:w="687" w:type="pct"/>
            <w:vAlign w:val="center"/>
          </w:tcPr>
          <w:p w14:paraId="65BEA3CD" w14:textId="36987B90" w:rsidR="00D45882" w:rsidRPr="0057511E" w:rsidRDefault="00E3706D" w:rsidP="00020139">
            <w:pPr>
              <w:pStyle w:val="Default"/>
              <w:jc w:val="both"/>
              <w:rPr>
                <w:sz w:val="22"/>
                <w:szCs w:val="22"/>
              </w:rPr>
            </w:pPr>
            <w:r>
              <w:rPr>
                <w:sz w:val="22"/>
                <w:szCs w:val="22"/>
              </w:rPr>
              <w:t>GENC XXX</w:t>
            </w:r>
          </w:p>
        </w:tc>
        <w:tc>
          <w:tcPr>
            <w:tcW w:w="3404" w:type="pct"/>
            <w:vAlign w:val="center"/>
          </w:tcPr>
          <w:p w14:paraId="5D9ECE2E" w14:textId="6297D189" w:rsidR="00D45882" w:rsidRPr="0057511E" w:rsidRDefault="00E3706D" w:rsidP="00020139">
            <w:pPr>
              <w:pStyle w:val="Default"/>
              <w:jc w:val="both"/>
              <w:rPr>
                <w:sz w:val="22"/>
                <w:szCs w:val="22"/>
              </w:rPr>
            </w:pPr>
            <w:r>
              <w:rPr>
                <w:sz w:val="22"/>
                <w:szCs w:val="22"/>
              </w:rPr>
              <w:t>Biochemical Genetics</w:t>
            </w:r>
          </w:p>
        </w:tc>
        <w:tc>
          <w:tcPr>
            <w:tcW w:w="908" w:type="pct"/>
            <w:vAlign w:val="center"/>
          </w:tcPr>
          <w:p w14:paraId="3058AB54" w14:textId="754E55B9" w:rsidR="00D45882" w:rsidRPr="0057511E" w:rsidRDefault="00E3706D" w:rsidP="00020139">
            <w:pPr>
              <w:pStyle w:val="Default"/>
              <w:jc w:val="both"/>
              <w:rPr>
                <w:sz w:val="22"/>
                <w:szCs w:val="22"/>
              </w:rPr>
            </w:pPr>
            <w:r>
              <w:rPr>
                <w:sz w:val="22"/>
                <w:szCs w:val="22"/>
              </w:rPr>
              <w:t>3</w:t>
            </w:r>
          </w:p>
        </w:tc>
      </w:tr>
      <w:tr w:rsidR="00D45882" w:rsidRPr="0057511E" w14:paraId="6ABA7B2C" w14:textId="77777777" w:rsidTr="00382BC0">
        <w:trPr>
          <w:trHeight w:val="216"/>
          <w:jc w:val="center"/>
        </w:trPr>
        <w:tc>
          <w:tcPr>
            <w:tcW w:w="687" w:type="pct"/>
            <w:vAlign w:val="center"/>
          </w:tcPr>
          <w:p w14:paraId="3ADE0758" w14:textId="0467DB7C" w:rsidR="00D45882" w:rsidRPr="0057511E" w:rsidRDefault="00E3706D" w:rsidP="00020139">
            <w:pPr>
              <w:pStyle w:val="Default"/>
              <w:jc w:val="both"/>
              <w:rPr>
                <w:sz w:val="22"/>
                <w:szCs w:val="22"/>
              </w:rPr>
            </w:pPr>
            <w:r>
              <w:rPr>
                <w:sz w:val="22"/>
                <w:szCs w:val="22"/>
              </w:rPr>
              <w:t>GENC 710</w:t>
            </w:r>
          </w:p>
        </w:tc>
        <w:tc>
          <w:tcPr>
            <w:tcW w:w="3404" w:type="pct"/>
            <w:vAlign w:val="center"/>
          </w:tcPr>
          <w:p w14:paraId="72CC87FE" w14:textId="1E1C124E" w:rsidR="00D45882" w:rsidRPr="0057511E" w:rsidRDefault="00E3706D" w:rsidP="00020139">
            <w:pPr>
              <w:pStyle w:val="Default"/>
              <w:jc w:val="both"/>
              <w:rPr>
                <w:sz w:val="22"/>
                <w:szCs w:val="22"/>
              </w:rPr>
            </w:pPr>
            <w:r>
              <w:rPr>
                <w:sz w:val="22"/>
                <w:szCs w:val="22"/>
              </w:rPr>
              <w:t>Principles of Medical Genetics II</w:t>
            </w:r>
          </w:p>
        </w:tc>
        <w:tc>
          <w:tcPr>
            <w:tcW w:w="908" w:type="pct"/>
            <w:vAlign w:val="center"/>
          </w:tcPr>
          <w:p w14:paraId="2B8A10FD" w14:textId="35F70EA2" w:rsidR="00D45882" w:rsidRPr="0057511E" w:rsidRDefault="00E3706D" w:rsidP="00020139">
            <w:pPr>
              <w:pStyle w:val="Default"/>
              <w:jc w:val="both"/>
              <w:rPr>
                <w:sz w:val="22"/>
                <w:szCs w:val="22"/>
              </w:rPr>
            </w:pPr>
            <w:r>
              <w:rPr>
                <w:sz w:val="22"/>
                <w:szCs w:val="22"/>
              </w:rPr>
              <w:t>2</w:t>
            </w:r>
          </w:p>
        </w:tc>
      </w:tr>
      <w:tr w:rsidR="00D45882" w:rsidRPr="0057511E" w14:paraId="2E053D6B" w14:textId="77777777" w:rsidTr="00382BC0">
        <w:trPr>
          <w:trHeight w:val="216"/>
          <w:jc w:val="center"/>
        </w:trPr>
        <w:tc>
          <w:tcPr>
            <w:tcW w:w="687" w:type="pct"/>
            <w:vAlign w:val="center"/>
          </w:tcPr>
          <w:p w14:paraId="0F1428D8" w14:textId="7487B84B" w:rsidR="00D45882" w:rsidRPr="0057511E" w:rsidRDefault="00E3706D" w:rsidP="00020139">
            <w:pPr>
              <w:pStyle w:val="Default"/>
              <w:jc w:val="both"/>
              <w:rPr>
                <w:sz w:val="22"/>
                <w:szCs w:val="22"/>
              </w:rPr>
            </w:pPr>
            <w:r>
              <w:rPr>
                <w:sz w:val="22"/>
                <w:szCs w:val="22"/>
              </w:rPr>
              <w:t>GENC 720</w:t>
            </w:r>
          </w:p>
        </w:tc>
        <w:tc>
          <w:tcPr>
            <w:tcW w:w="3404" w:type="pct"/>
            <w:vAlign w:val="center"/>
          </w:tcPr>
          <w:p w14:paraId="136FA27D" w14:textId="0F49D7B6" w:rsidR="00D45882" w:rsidRPr="0057511E" w:rsidRDefault="00E3706D" w:rsidP="00020139">
            <w:pPr>
              <w:pStyle w:val="Default"/>
              <w:jc w:val="both"/>
              <w:rPr>
                <w:sz w:val="22"/>
                <w:szCs w:val="22"/>
              </w:rPr>
            </w:pPr>
            <w:r>
              <w:rPr>
                <w:sz w:val="22"/>
                <w:szCs w:val="22"/>
              </w:rPr>
              <w:t>Teratology</w:t>
            </w:r>
          </w:p>
        </w:tc>
        <w:tc>
          <w:tcPr>
            <w:tcW w:w="908" w:type="pct"/>
            <w:vAlign w:val="center"/>
          </w:tcPr>
          <w:p w14:paraId="3CB95BD8" w14:textId="1EE52109" w:rsidR="00D45882" w:rsidRPr="0057511E" w:rsidRDefault="00E3706D" w:rsidP="00020139">
            <w:pPr>
              <w:pStyle w:val="Default"/>
              <w:jc w:val="both"/>
              <w:rPr>
                <w:sz w:val="22"/>
                <w:szCs w:val="22"/>
              </w:rPr>
            </w:pPr>
            <w:r>
              <w:rPr>
                <w:sz w:val="22"/>
                <w:szCs w:val="22"/>
              </w:rPr>
              <w:t>2</w:t>
            </w:r>
          </w:p>
        </w:tc>
      </w:tr>
      <w:tr w:rsidR="00D45882" w:rsidRPr="0057511E" w14:paraId="60C5427C" w14:textId="77777777" w:rsidTr="00382BC0">
        <w:trPr>
          <w:trHeight w:val="216"/>
          <w:jc w:val="center"/>
        </w:trPr>
        <w:tc>
          <w:tcPr>
            <w:tcW w:w="687" w:type="pct"/>
            <w:vAlign w:val="center"/>
          </w:tcPr>
          <w:p w14:paraId="1A120472" w14:textId="0291FA9D" w:rsidR="00D45882" w:rsidRPr="0057511E" w:rsidRDefault="00E3706D" w:rsidP="00020139">
            <w:pPr>
              <w:pStyle w:val="Default"/>
              <w:jc w:val="both"/>
              <w:rPr>
                <w:sz w:val="22"/>
                <w:szCs w:val="22"/>
              </w:rPr>
            </w:pPr>
            <w:r>
              <w:rPr>
                <w:sz w:val="22"/>
                <w:szCs w:val="22"/>
              </w:rPr>
              <w:t>GENC 730</w:t>
            </w:r>
          </w:p>
        </w:tc>
        <w:tc>
          <w:tcPr>
            <w:tcW w:w="3404" w:type="pct"/>
            <w:vAlign w:val="center"/>
          </w:tcPr>
          <w:p w14:paraId="40414355" w14:textId="461B8625" w:rsidR="00D45882" w:rsidRPr="0057511E" w:rsidRDefault="00E3706D" w:rsidP="00020139">
            <w:pPr>
              <w:pStyle w:val="Default"/>
              <w:jc w:val="both"/>
              <w:rPr>
                <w:sz w:val="22"/>
                <w:szCs w:val="22"/>
              </w:rPr>
            </w:pPr>
            <w:r>
              <w:rPr>
                <w:sz w:val="22"/>
                <w:szCs w:val="22"/>
              </w:rPr>
              <w:t>Clinical Clerkship II</w:t>
            </w:r>
          </w:p>
        </w:tc>
        <w:tc>
          <w:tcPr>
            <w:tcW w:w="908" w:type="pct"/>
            <w:vAlign w:val="center"/>
          </w:tcPr>
          <w:p w14:paraId="22C0FD61" w14:textId="28F60DD0" w:rsidR="00D45882" w:rsidRPr="0057511E" w:rsidRDefault="00E3706D" w:rsidP="00020139">
            <w:pPr>
              <w:pStyle w:val="Default"/>
              <w:jc w:val="both"/>
              <w:rPr>
                <w:sz w:val="22"/>
                <w:szCs w:val="22"/>
              </w:rPr>
            </w:pPr>
            <w:r>
              <w:rPr>
                <w:sz w:val="22"/>
                <w:szCs w:val="22"/>
              </w:rPr>
              <w:t>3</w:t>
            </w:r>
          </w:p>
        </w:tc>
      </w:tr>
      <w:tr w:rsidR="00D45882" w:rsidRPr="0057511E" w14:paraId="1F17C7CC" w14:textId="77777777" w:rsidTr="00382BC0">
        <w:trPr>
          <w:trHeight w:val="216"/>
          <w:jc w:val="center"/>
        </w:trPr>
        <w:tc>
          <w:tcPr>
            <w:tcW w:w="687" w:type="pct"/>
            <w:vAlign w:val="center"/>
          </w:tcPr>
          <w:p w14:paraId="0A947D7F" w14:textId="6B6DAABF" w:rsidR="00D45882" w:rsidRPr="0057511E" w:rsidRDefault="00E3706D" w:rsidP="00020139">
            <w:pPr>
              <w:pStyle w:val="Default"/>
              <w:jc w:val="both"/>
              <w:rPr>
                <w:sz w:val="22"/>
                <w:szCs w:val="22"/>
              </w:rPr>
            </w:pPr>
            <w:r>
              <w:rPr>
                <w:sz w:val="22"/>
                <w:szCs w:val="22"/>
              </w:rPr>
              <w:t>GENC 740</w:t>
            </w:r>
          </w:p>
        </w:tc>
        <w:tc>
          <w:tcPr>
            <w:tcW w:w="3404" w:type="pct"/>
            <w:vAlign w:val="center"/>
          </w:tcPr>
          <w:p w14:paraId="7D9F1A92" w14:textId="26D0EB6B" w:rsidR="00D45882" w:rsidRPr="0057511E" w:rsidRDefault="00E3706D" w:rsidP="00020139">
            <w:pPr>
              <w:pStyle w:val="Default"/>
              <w:jc w:val="both"/>
              <w:rPr>
                <w:sz w:val="22"/>
                <w:szCs w:val="22"/>
              </w:rPr>
            </w:pPr>
            <w:r>
              <w:rPr>
                <w:sz w:val="22"/>
                <w:szCs w:val="22"/>
              </w:rPr>
              <w:t xml:space="preserve">Capstone Project I </w:t>
            </w:r>
          </w:p>
        </w:tc>
        <w:tc>
          <w:tcPr>
            <w:tcW w:w="908" w:type="pct"/>
            <w:vAlign w:val="center"/>
          </w:tcPr>
          <w:p w14:paraId="5BCB3E09" w14:textId="37E43E0A" w:rsidR="00D45882" w:rsidRPr="0057511E" w:rsidRDefault="00E3706D" w:rsidP="00020139">
            <w:pPr>
              <w:pStyle w:val="Default"/>
              <w:jc w:val="both"/>
              <w:rPr>
                <w:sz w:val="22"/>
                <w:szCs w:val="22"/>
              </w:rPr>
            </w:pPr>
            <w:r>
              <w:rPr>
                <w:sz w:val="22"/>
                <w:szCs w:val="22"/>
              </w:rPr>
              <w:t>2</w:t>
            </w:r>
          </w:p>
        </w:tc>
      </w:tr>
      <w:tr w:rsidR="00E3706D" w:rsidRPr="0057511E" w14:paraId="02F381FA" w14:textId="77777777" w:rsidTr="00382BC0">
        <w:trPr>
          <w:trHeight w:val="216"/>
          <w:jc w:val="center"/>
        </w:trPr>
        <w:tc>
          <w:tcPr>
            <w:tcW w:w="687" w:type="pct"/>
            <w:vAlign w:val="center"/>
          </w:tcPr>
          <w:p w14:paraId="7514F533" w14:textId="77777777" w:rsidR="00E3706D" w:rsidRDefault="00E3706D" w:rsidP="00020139">
            <w:pPr>
              <w:pStyle w:val="Default"/>
              <w:jc w:val="both"/>
              <w:rPr>
                <w:sz w:val="22"/>
                <w:szCs w:val="22"/>
              </w:rPr>
            </w:pPr>
          </w:p>
        </w:tc>
        <w:tc>
          <w:tcPr>
            <w:tcW w:w="3404" w:type="pct"/>
            <w:vAlign w:val="center"/>
          </w:tcPr>
          <w:p w14:paraId="400FA415" w14:textId="28AAD8A4" w:rsidR="00E3706D" w:rsidRDefault="00E3706D" w:rsidP="00020139">
            <w:pPr>
              <w:pStyle w:val="Default"/>
              <w:jc w:val="both"/>
              <w:rPr>
                <w:sz w:val="22"/>
                <w:szCs w:val="22"/>
              </w:rPr>
            </w:pPr>
            <w:r>
              <w:rPr>
                <w:sz w:val="22"/>
                <w:szCs w:val="22"/>
              </w:rPr>
              <w:t>Total Credit Hours</w:t>
            </w:r>
          </w:p>
        </w:tc>
        <w:tc>
          <w:tcPr>
            <w:tcW w:w="908" w:type="pct"/>
            <w:vAlign w:val="center"/>
          </w:tcPr>
          <w:p w14:paraId="33168B87" w14:textId="3BF81D22" w:rsidR="00E3706D" w:rsidRDefault="00E3706D" w:rsidP="00020139">
            <w:pPr>
              <w:pStyle w:val="Default"/>
              <w:jc w:val="both"/>
              <w:rPr>
                <w:sz w:val="22"/>
                <w:szCs w:val="22"/>
              </w:rPr>
            </w:pPr>
            <w:r>
              <w:rPr>
                <w:sz w:val="22"/>
                <w:szCs w:val="22"/>
              </w:rPr>
              <w:t>12</w:t>
            </w:r>
          </w:p>
        </w:tc>
      </w:tr>
    </w:tbl>
    <w:p w14:paraId="6E589F7E" w14:textId="77777777" w:rsidR="00D45882" w:rsidRPr="0057511E" w:rsidRDefault="00D45882" w:rsidP="00020139">
      <w:pPr>
        <w:jc w:val="both"/>
      </w:pPr>
    </w:p>
    <w:p w14:paraId="58EBA26D" w14:textId="4B361574" w:rsidR="00D45882" w:rsidRPr="0057511E" w:rsidRDefault="00D45882" w:rsidP="00020139">
      <w:pPr>
        <w:pStyle w:val="Default"/>
        <w:jc w:val="both"/>
        <w:rPr>
          <w:sz w:val="22"/>
          <w:szCs w:val="22"/>
        </w:rPr>
      </w:pPr>
      <w:r w:rsidRPr="0057511E">
        <w:rPr>
          <w:b/>
          <w:bCs/>
          <w:sz w:val="22"/>
          <w:szCs w:val="22"/>
        </w:rPr>
        <w:t>Year 2:  Spring</w:t>
      </w:r>
    </w:p>
    <w:tbl>
      <w:tblPr>
        <w:tblStyle w:val="TableGrid"/>
        <w:tblW w:w="5000" w:type="pct"/>
        <w:jc w:val="center"/>
        <w:tblLook w:val="04A0" w:firstRow="1" w:lastRow="0" w:firstColumn="1" w:lastColumn="0" w:noHBand="0" w:noVBand="1"/>
      </w:tblPr>
      <w:tblGrid>
        <w:gridCol w:w="1363"/>
        <w:gridCol w:w="6760"/>
        <w:gridCol w:w="1803"/>
      </w:tblGrid>
      <w:tr w:rsidR="00D45882" w:rsidRPr="0057511E" w14:paraId="36464A88" w14:textId="77777777" w:rsidTr="00382BC0">
        <w:trPr>
          <w:jc w:val="center"/>
        </w:trPr>
        <w:tc>
          <w:tcPr>
            <w:tcW w:w="687" w:type="pct"/>
            <w:vAlign w:val="center"/>
          </w:tcPr>
          <w:p w14:paraId="62C320F6" w14:textId="77777777" w:rsidR="00D45882" w:rsidRPr="0057511E" w:rsidRDefault="00D45882" w:rsidP="00020139">
            <w:pPr>
              <w:pStyle w:val="Default"/>
              <w:jc w:val="both"/>
              <w:rPr>
                <w:sz w:val="22"/>
                <w:szCs w:val="22"/>
              </w:rPr>
            </w:pPr>
            <w:r w:rsidRPr="0057511E">
              <w:rPr>
                <w:b/>
                <w:bCs/>
                <w:sz w:val="22"/>
                <w:szCs w:val="22"/>
              </w:rPr>
              <w:t>Course #</w:t>
            </w:r>
          </w:p>
        </w:tc>
        <w:tc>
          <w:tcPr>
            <w:tcW w:w="3404" w:type="pct"/>
            <w:vAlign w:val="center"/>
          </w:tcPr>
          <w:p w14:paraId="72D476C0" w14:textId="77777777" w:rsidR="00D45882" w:rsidRPr="0057511E" w:rsidRDefault="00D45882" w:rsidP="00020139">
            <w:pPr>
              <w:pStyle w:val="Default"/>
              <w:jc w:val="both"/>
              <w:rPr>
                <w:sz w:val="22"/>
                <w:szCs w:val="22"/>
              </w:rPr>
            </w:pPr>
            <w:r w:rsidRPr="0057511E">
              <w:rPr>
                <w:b/>
                <w:bCs/>
                <w:sz w:val="22"/>
                <w:szCs w:val="22"/>
              </w:rPr>
              <w:t>Course Name</w:t>
            </w:r>
          </w:p>
        </w:tc>
        <w:tc>
          <w:tcPr>
            <w:tcW w:w="908" w:type="pct"/>
            <w:vAlign w:val="center"/>
          </w:tcPr>
          <w:p w14:paraId="5BDC877A" w14:textId="0E1EE833" w:rsidR="00D45882" w:rsidRPr="0057511E" w:rsidRDefault="00D45882" w:rsidP="00020139">
            <w:pPr>
              <w:pStyle w:val="Default"/>
              <w:jc w:val="both"/>
              <w:rPr>
                <w:sz w:val="22"/>
                <w:szCs w:val="22"/>
              </w:rPr>
            </w:pPr>
            <w:r w:rsidRPr="0057511E">
              <w:rPr>
                <w:b/>
                <w:bCs/>
                <w:sz w:val="22"/>
                <w:szCs w:val="22"/>
              </w:rPr>
              <w:t>SCH</w:t>
            </w:r>
          </w:p>
        </w:tc>
      </w:tr>
      <w:tr w:rsidR="00D45882" w:rsidRPr="0057511E" w14:paraId="63B474D1" w14:textId="77777777" w:rsidTr="00382BC0">
        <w:trPr>
          <w:trHeight w:val="216"/>
          <w:jc w:val="center"/>
        </w:trPr>
        <w:tc>
          <w:tcPr>
            <w:tcW w:w="687" w:type="pct"/>
            <w:vAlign w:val="center"/>
          </w:tcPr>
          <w:p w14:paraId="41A61CDF" w14:textId="522C18A2" w:rsidR="00D45882" w:rsidRPr="0057511E" w:rsidRDefault="00E3706D" w:rsidP="00020139">
            <w:pPr>
              <w:pStyle w:val="Default"/>
              <w:jc w:val="both"/>
              <w:rPr>
                <w:sz w:val="22"/>
                <w:szCs w:val="22"/>
              </w:rPr>
            </w:pPr>
            <w:r>
              <w:rPr>
                <w:sz w:val="22"/>
                <w:szCs w:val="22"/>
              </w:rPr>
              <w:t>GENC 760</w:t>
            </w:r>
          </w:p>
        </w:tc>
        <w:tc>
          <w:tcPr>
            <w:tcW w:w="3404" w:type="pct"/>
            <w:vAlign w:val="center"/>
          </w:tcPr>
          <w:p w14:paraId="1CAE6C35" w14:textId="7776E20D" w:rsidR="00D45882" w:rsidRPr="0057511E" w:rsidRDefault="00E3706D" w:rsidP="00020139">
            <w:pPr>
              <w:pStyle w:val="Default"/>
              <w:jc w:val="both"/>
              <w:rPr>
                <w:sz w:val="22"/>
                <w:szCs w:val="22"/>
              </w:rPr>
            </w:pPr>
            <w:r>
              <w:rPr>
                <w:sz w:val="22"/>
                <w:szCs w:val="22"/>
              </w:rPr>
              <w:t>Professional Development</w:t>
            </w:r>
          </w:p>
        </w:tc>
        <w:tc>
          <w:tcPr>
            <w:tcW w:w="908" w:type="pct"/>
            <w:vAlign w:val="center"/>
          </w:tcPr>
          <w:p w14:paraId="6A79F4E2" w14:textId="26CAF8C5" w:rsidR="00D45882" w:rsidRPr="0057511E" w:rsidRDefault="00E3706D" w:rsidP="00020139">
            <w:pPr>
              <w:pStyle w:val="Default"/>
              <w:jc w:val="both"/>
              <w:rPr>
                <w:sz w:val="22"/>
                <w:szCs w:val="22"/>
              </w:rPr>
            </w:pPr>
            <w:r>
              <w:rPr>
                <w:sz w:val="22"/>
                <w:szCs w:val="22"/>
              </w:rPr>
              <w:t>3</w:t>
            </w:r>
          </w:p>
        </w:tc>
      </w:tr>
      <w:tr w:rsidR="00D45882" w:rsidRPr="0057511E" w14:paraId="3EC8A3F5" w14:textId="77777777" w:rsidTr="00382BC0">
        <w:trPr>
          <w:trHeight w:val="216"/>
          <w:jc w:val="center"/>
        </w:trPr>
        <w:tc>
          <w:tcPr>
            <w:tcW w:w="687" w:type="pct"/>
            <w:vAlign w:val="center"/>
          </w:tcPr>
          <w:p w14:paraId="1CF2534A" w14:textId="548CBFB4" w:rsidR="00D45882" w:rsidRPr="0057511E" w:rsidRDefault="00E3706D" w:rsidP="00020139">
            <w:pPr>
              <w:pStyle w:val="Default"/>
              <w:jc w:val="both"/>
              <w:rPr>
                <w:sz w:val="22"/>
                <w:szCs w:val="22"/>
              </w:rPr>
            </w:pPr>
            <w:r>
              <w:rPr>
                <w:sz w:val="22"/>
                <w:szCs w:val="22"/>
              </w:rPr>
              <w:t>GENC 770</w:t>
            </w:r>
          </w:p>
        </w:tc>
        <w:tc>
          <w:tcPr>
            <w:tcW w:w="3404" w:type="pct"/>
            <w:vAlign w:val="center"/>
          </w:tcPr>
          <w:p w14:paraId="1771FDCD" w14:textId="34125289" w:rsidR="00D45882" w:rsidRPr="0057511E" w:rsidRDefault="00E3706D" w:rsidP="00020139">
            <w:pPr>
              <w:pStyle w:val="Default"/>
              <w:jc w:val="both"/>
              <w:rPr>
                <w:sz w:val="22"/>
                <w:szCs w:val="22"/>
              </w:rPr>
            </w:pPr>
            <w:r>
              <w:rPr>
                <w:sz w:val="22"/>
                <w:szCs w:val="22"/>
              </w:rPr>
              <w:t xml:space="preserve">Genetic Counseling and the Community </w:t>
            </w:r>
          </w:p>
        </w:tc>
        <w:tc>
          <w:tcPr>
            <w:tcW w:w="908" w:type="pct"/>
            <w:vAlign w:val="center"/>
          </w:tcPr>
          <w:p w14:paraId="0B2252A1" w14:textId="3DF51E1F" w:rsidR="00D45882" w:rsidRPr="0057511E" w:rsidRDefault="00E3706D" w:rsidP="00020139">
            <w:pPr>
              <w:pStyle w:val="Default"/>
              <w:jc w:val="both"/>
              <w:rPr>
                <w:sz w:val="22"/>
                <w:szCs w:val="22"/>
              </w:rPr>
            </w:pPr>
            <w:r>
              <w:rPr>
                <w:sz w:val="22"/>
                <w:szCs w:val="22"/>
              </w:rPr>
              <w:t>3</w:t>
            </w:r>
          </w:p>
        </w:tc>
      </w:tr>
      <w:tr w:rsidR="00D45882" w:rsidRPr="0057511E" w14:paraId="0E4EF3E0" w14:textId="77777777" w:rsidTr="00382BC0">
        <w:trPr>
          <w:trHeight w:val="216"/>
          <w:jc w:val="center"/>
        </w:trPr>
        <w:tc>
          <w:tcPr>
            <w:tcW w:w="687" w:type="pct"/>
            <w:vAlign w:val="center"/>
          </w:tcPr>
          <w:p w14:paraId="3246D40F" w14:textId="765780D4" w:rsidR="00D45882" w:rsidRPr="0057511E" w:rsidRDefault="00E3706D" w:rsidP="00020139">
            <w:pPr>
              <w:pStyle w:val="Default"/>
              <w:jc w:val="both"/>
              <w:rPr>
                <w:sz w:val="22"/>
                <w:szCs w:val="22"/>
              </w:rPr>
            </w:pPr>
            <w:r>
              <w:rPr>
                <w:sz w:val="22"/>
                <w:szCs w:val="22"/>
              </w:rPr>
              <w:t>GENC 780</w:t>
            </w:r>
          </w:p>
        </w:tc>
        <w:tc>
          <w:tcPr>
            <w:tcW w:w="3404" w:type="pct"/>
            <w:vAlign w:val="center"/>
          </w:tcPr>
          <w:p w14:paraId="6242060F" w14:textId="16463162" w:rsidR="00D45882" w:rsidRPr="0057511E" w:rsidRDefault="00E3706D" w:rsidP="00020139">
            <w:pPr>
              <w:pStyle w:val="Default"/>
              <w:jc w:val="both"/>
              <w:rPr>
                <w:sz w:val="22"/>
                <w:szCs w:val="22"/>
              </w:rPr>
            </w:pPr>
            <w:r>
              <w:rPr>
                <w:sz w:val="22"/>
                <w:szCs w:val="22"/>
              </w:rPr>
              <w:t>Clinical Clerkship III</w:t>
            </w:r>
          </w:p>
        </w:tc>
        <w:tc>
          <w:tcPr>
            <w:tcW w:w="908" w:type="pct"/>
            <w:vAlign w:val="center"/>
          </w:tcPr>
          <w:p w14:paraId="19EF59A6" w14:textId="1DE14822" w:rsidR="00D45882" w:rsidRPr="0057511E" w:rsidRDefault="00E3706D" w:rsidP="00020139">
            <w:pPr>
              <w:pStyle w:val="Default"/>
              <w:jc w:val="both"/>
              <w:rPr>
                <w:sz w:val="22"/>
                <w:szCs w:val="22"/>
              </w:rPr>
            </w:pPr>
            <w:r>
              <w:rPr>
                <w:sz w:val="22"/>
                <w:szCs w:val="22"/>
              </w:rPr>
              <w:t>3</w:t>
            </w:r>
          </w:p>
        </w:tc>
      </w:tr>
      <w:tr w:rsidR="00D45882" w:rsidRPr="0057511E" w14:paraId="20655498" w14:textId="77777777" w:rsidTr="00382BC0">
        <w:trPr>
          <w:trHeight w:val="216"/>
          <w:jc w:val="center"/>
        </w:trPr>
        <w:tc>
          <w:tcPr>
            <w:tcW w:w="687" w:type="pct"/>
            <w:vAlign w:val="center"/>
          </w:tcPr>
          <w:p w14:paraId="05EE7F31" w14:textId="68B0C5D8" w:rsidR="00D45882" w:rsidRPr="0057511E" w:rsidRDefault="00E3706D" w:rsidP="00020139">
            <w:pPr>
              <w:pStyle w:val="Default"/>
              <w:jc w:val="both"/>
              <w:rPr>
                <w:sz w:val="22"/>
                <w:szCs w:val="22"/>
              </w:rPr>
            </w:pPr>
            <w:r>
              <w:rPr>
                <w:sz w:val="22"/>
                <w:szCs w:val="22"/>
              </w:rPr>
              <w:t>GENC 790</w:t>
            </w:r>
          </w:p>
        </w:tc>
        <w:tc>
          <w:tcPr>
            <w:tcW w:w="3404" w:type="pct"/>
            <w:vAlign w:val="center"/>
          </w:tcPr>
          <w:p w14:paraId="299231BA" w14:textId="686FAB17" w:rsidR="00D45882" w:rsidRPr="0057511E" w:rsidRDefault="00E3706D" w:rsidP="00020139">
            <w:pPr>
              <w:pStyle w:val="Default"/>
              <w:jc w:val="both"/>
              <w:rPr>
                <w:sz w:val="22"/>
                <w:szCs w:val="22"/>
              </w:rPr>
            </w:pPr>
            <w:r>
              <w:rPr>
                <w:sz w:val="22"/>
                <w:szCs w:val="22"/>
              </w:rPr>
              <w:t>Capstone Project II</w:t>
            </w:r>
          </w:p>
        </w:tc>
        <w:tc>
          <w:tcPr>
            <w:tcW w:w="908" w:type="pct"/>
            <w:vAlign w:val="center"/>
          </w:tcPr>
          <w:p w14:paraId="688A6583" w14:textId="1F037EFA" w:rsidR="00D45882" w:rsidRPr="0057511E" w:rsidRDefault="00E3706D" w:rsidP="00020139">
            <w:pPr>
              <w:pStyle w:val="Default"/>
              <w:jc w:val="both"/>
              <w:rPr>
                <w:sz w:val="22"/>
                <w:szCs w:val="22"/>
              </w:rPr>
            </w:pPr>
            <w:r>
              <w:rPr>
                <w:sz w:val="22"/>
                <w:szCs w:val="22"/>
              </w:rPr>
              <w:t>3</w:t>
            </w:r>
          </w:p>
        </w:tc>
      </w:tr>
      <w:tr w:rsidR="00D45882" w:rsidRPr="0057511E" w14:paraId="3D50C449" w14:textId="77777777" w:rsidTr="00382BC0">
        <w:trPr>
          <w:trHeight w:val="216"/>
          <w:jc w:val="center"/>
        </w:trPr>
        <w:tc>
          <w:tcPr>
            <w:tcW w:w="687" w:type="pct"/>
            <w:vAlign w:val="center"/>
          </w:tcPr>
          <w:p w14:paraId="6A6B0450" w14:textId="77777777" w:rsidR="00D45882" w:rsidRPr="0057511E" w:rsidRDefault="00D45882" w:rsidP="00020139">
            <w:pPr>
              <w:pStyle w:val="Default"/>
              <w:jc w:val="both"/>
              <w:rPr>
                <w:sz w:val="22"/>
                <w:szCs w:val="22"/>
              </w:rPr>
            </w:pPr>
          </w:p>
        </w:tc>
        <w:tc>
          <w:tcPr>
            <w:tcW w:w="3404" w:type="pct"/>
            <w:vAlign w:val="center"/>
          </w:tcPr>
          <w:p w14:paraId="26915AA3" w14:textId="192A219A" w:rsidR="00D45882" w:rsidRPr="0057511E" w:rsidRDefault="00E3706D" w:rsidP="00020139">
            <w:pPr>
              <w:pStyle w:val="Default"/>
              <w:jc w:val="both"/>
              <w:rPr>
                <w:sz w:val="22"/>
                <w:szCs w:val="22"/>
              </w:rPr>
            </w:pPr>
            <w:r>
              <w:rPr>
                <w:sz w:val="22"/>
                <w:szCs w:val="22"/>
              </w:rPr>
              <w:t>Total Credit Hours</w:t>
            </w:r>
          </w:p>
        </w:tc>
        <w:tc>
          <w:tcPr>
            <w:tcW w:w="908" w:type="pct"/>
            <w:vAlign w:val="center"/>
          </w:tcPr>
          <w:p w14:paraId="314EF66F" w14:textId="4130CD0F" w:rsidR="00D45882" w:rsidRPr="0057511E" w:rsidRDefault="00E3706D" w:rsidP="00020139">
            <w:pPr>
              <w:pStyle w:val="Default"/>
              <w:jc w:val="both"/>
              <w:rPr>
                <w:sz w:val="22"/>
                <w:szCs w:val="22"/>
              </w:rPr>
            </w:pPr>
            <w:r>
              <w:rPr>
                <w:sz w:val="22"/>
                <w:szCs w:val="22"/>
              </w:rPr>
              <w:t>12</w:t>
            </w:r>
          </w:p>
        </w:tc>
      </w:tr>
    </w:tbl>
    <w:p w14:paraId="7C50728D" w14:textId="77777777" w:rsidR="00D45882" w:rsidRDefault="00D45882" w:rsidP="00020139">
      <w:pPr>
        <w:tabs>
          <w:tab w:val="left" w:pos="385"/>
        </w:tabs>
        <w:jc w:val="both"/>
        <w:rPr>
          <w:b/>
        </w:rPr>
      </w:pPr>
    </w:p>
    <w:p w14:paraId="52A62604" w14:textId="77777777" w:rsidR="00E3706D" w:rsidRDefault="00E3706D" w:rsidP="00020139">
      <w:pPr>
        <w:tabs>
          <w:tab w:val="left" w:pos="385"/>
        </w:tabs>
        <w:jc w:val="both"/>
        <w:rPr>
          <w:b/>
        </w:rPr>
      </w:pPr>
    </w:p>
    <w:p w14:paraId="5649AF05" w14:textId="77777777" w:rsidR="00E3706D" w:rsidRDefault="00E3706D" w:rsidP="00020139">
      <w:pPr>
        <w:tabs>
          <w:tab w:val="left" w:pos="385"/>
        </w:tabs>
        <w:jc w:val="both"/>
        <w:rPr>
          <w:b/>
        </w:rPr>
      </w:pPr>
    </w:p>
    <w:p w14:paraId="2E1B9533" w14:textId="77777777" w:rsidR="00E3706D" w:rsidRDefault="00E3706D" w:rsidP="00020139">
      <w:pPr>
        <w:tabs>
          <w:tab w:val="left" w:pos="385"/>
        </w:tabs>
        <w:jc w:val="both"/>
        <w:rPr>
          <w:b/>
        </w:rPr>
      </w:pPr>
    </w:p>
    <w:p w14:paraId="36F835AF" w14:textId="77777777" w:rsidR="00E3706D" w:rsidRDefault="00E3706D" w:rsidP="00020139">
      <w:pPr>
        <w:tabs>
          <w:tab w:val="left" w:pos="385"/>
        </w:tabs>
        <w:jc w:val="both"/>
        <w:rPr>
          <w:b/>
        </w:rPr>
      </w:pPr>
    </w:p>
    <w:p w14:paraId="383A3725" w14:textId="77777777" w:rsidR="00E3706D" w:rsidRDefault="00E3706D" w:rsidP="00020139">
      <w:pPr>
        <w:tabs>
          <w:tab w:val="left" w:pos="385"/>
        </w:tabs>
        <w:jc w:val="both"/>
        <w:rPr>
          <w:b/>
        </w:rPr>
      </w:pPr>
    </w:p>
    <w:p w14:paraId="55D7F308" w14:textId="77777777" w:rsidR="00E3706D" w:rsidRDefault="00E3706D" w:rsidP="00020139">
      <w:pPr>
        <w:tabs>
          <w:tab w:val="left" w:pos="385"/>
        </w:tabs>
        <w:jc w:val="both"/>
        <w:rPr>
          <w:b/>
        </w:rPr>
      </w:pPr>
    </w:p>
    <w:p w14:paraId="2AEEAACC" w14:textId="77777777" w:rsidR="00E3706D" w:rsidRDefault="00E3706D" w:rsidP="00020139">
      <w:pPr>
        <w:tabs>
          <w:tab w:val="left" w:pos="385"/>
        </w:tabs>
        <w:jc w:val="both"/>
        <w:rPr>
          <w:b/>
        </w:rPr>
      </w:pPr>
    </w:p>
    <w:p w14:paraId="50F20115" w14:textId="58936DF8" w:rsidR="00A02CA5" w:rsidRPr="0057511E" w:rsidRDefault="00A02CA5" w:rsidP="00020139">
      <w:pPr>
        <w:tabs>
          <w:tab w:val="left" w:pos="385"/>
        </w:tabs>
        <w:jc w:val="both"/>
        <w:rPr>
          <w:b/>
        </w:rPr>
      </w:pPr>
      <w:r w:rsidRPr="0057511E">
        <w:rPr>
          <w:b/>
        </w:rPr>
        <w:lastRenderedPageBreak/>
        <w:t>VII</w:t>
      </w:r>
      <w:r w:rsidR="00D45882">
        <w:rPr>
          <w:b/>
        </w:rPr>
        <w:t>I</w:t>
      </w:r>
      <w:r w:rsidRPr="0057511E">
        <w:rPr>
          <w:b/>
        </w:rPr>
        <w:t>.  Core Faculty</w:t>
      </w:r>
    </w:p>
    <w:p w14:paraId="24405421" w14:textId="77777777" w:rsidR="00A02CA5" w:rsidRPr="0057511E" w:rsidRDefault="00A02CA5" w:rsidP="00020139">
      <w:pPr>
        <w:pStyle w:val="ListParagraph"/>
        <w:tabs>
          <w:tab w:val="left" w:pos="385"/>
        </w:tabs>
        <w:ind w:left="360"/>
        <w:jc w:val="both"/>
        <w:rPr>
          <w:color w:val="222222"/>
          <w:shd w:val="clear" w:color="auto" w:fill="FFFFFF"/>
        </w:rPr>
      </w:pPr>
    </w:p>
    <w:tbl>
      <w:tblPr>
        <w:tblW w:w="4984" w:type="pct"/>
        <w:jc w:val="center"/>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69"/>
        <w:gridCol w:w="1536"/>
        <w:gridCol w:w="1116"/>
        <w:gridCol w:w="865"/>
        <w:gridCol w:w="2976"/>
        <w:gridCol w:w="1332"/>
      </w:tblGrid>
      <w:tr w:rsidR="00A02CA5" w:rsidRPr="0057511E" w14:paraId="05B37561" w14:textId="77777777" w:rsidTr="0034493C">
        <w:trPr>
          <w:trHeight w:hRule="exact" w:val="768"/>
          <w:jc w:val="center"/>
        </w:trPr>
        <w:tc>
          <w:tcPr>
            <w:tcW w:w="1046" w:type="pct"/>
            <w:vAlign w:val="center"/>
          </w:tcPr>
          <w:p w14:paraId="52E83BF8" w14:textId="77777777" w:rsidR="00A02CA5" w:rsidRPr="0057511E" w:rsidRDefault="00A02CA5" w:rsidP="00E01680">
            <w:pPr>
              <w:spacing w:before="125"/>
              <w:jc w:val="center"/>
              <w:rPr>
                <w:b/>
              </w:rPr>
            </w:pPr>
            <w:r w:rsidRPr="0057511E">
              <w:rPr>
                <w:b/>
              </w:rPr>
              <w:t>Faculty Name</w:t>
            </w:r>
          </w:p>
        </w:tc>
        <w:tc>
          <w:tcPr>
            <w:tcW w:w="776" w:type="pct"/>
            <w:vAlign w:val="center"/>
          </w:tcPr>
          <w:p w14:paraId="32518BF6" w14:textId="77777777" w:rsidR="00A02CA5" w:rsidRPr="0057511E" w:rsidRDefault="00A02CA5" w:rsidP="00E01680">
            <w:pPr>
              <w:spacing w:before="11"/>
              <w:jc w:val="center"/>
              <w:rPr>
                <w:b/>
              </w:rPr>
            </w:pPr>
          </w:p>
          <w:p w14:paraId="7D73214C" w14:textId="77777777" w:rsidR="00A02CA5" w:rsidRPr="0057511E" w:rsidRDefault="00A02CA5" w:rsidP="00E01680">
            <w:pPr>
              <w:ind w:left="51" w:right="4"/>
              <w:jc w:val="center"/>
              <w:rPr>
                <w:b/>
              </w:rPr>
            </w:pPr>
            <w:r w:rsidRPr="0057511E">
              <w:rPr>
                <w:b/>
              </w:rPr>
              <w:t>Rank</w:t>
            </w:r>
          </w:p>
        </w:tc>
        <w:tc>
          <w:tcPr>
            <w:tcW w:w="564" w:type="pct"/>
            <w:vAlign w:val="center"/>
          </w:tcPr>
          <w:p w14:paraId="44D16502" w14:textId="77777777" w:rsidR="00A02CA5" w:rsidRPr="0057511E" w:rsidRDefault="00A02CA5" w:rsidP="00E01680">
            <w:pPr>
              <w:spacing w:before="125"/>
              <w:ind w:left="120" w:right="105" w:hanging="39"/>
              <w:jc w:val="center"/>
              <w:rPr>
                <w:b/>
              </w:rPr>
            </w:pPr>
            <w:r w:rsidRPr="0057511E">
              <w:rPr>
                <w:b/>
              </w:rPr>
              <w:t>Highest Degree</w:t>
            </w:r>
          </w:p>
        </w:tc>
        <w:tc>
          <w:tcPr>
            <w:tcW w:w="437" w:type="pct"/>
            <w:vAlign w:val="center"/>
          </w:tcPr>
          <w:p w14:paraId="301CD611" w14:textId="77777777" w:rsidR="00A02CA5" w:rsidRPr="0057511E" w:rsidRDefault="00A02CA5" w:rsidP="00E01680">
            <w:pPr>
              <w:spacing w:before="1"/>
              <w:ind w:left="155" w:right="75" w:hanging="61"/>
              <w:jc w:val="center"/>
              <w:rPr>
                <w:b/>
              </w:rPr>
            </w:pPr>
            <w:r w:rsidRPr="0057511E">
              <w:rPr>
                <w:b/>
              </w:rPr>
              <w:t>Tenure Track Y/N</w:t>
            </w:r>
          </w:p>
        </w:tc>
        <w:tc>
          <w:tcPr>
            <w:tcW w:w="1504" w:type="pct"/>
            <w:vAlign w:val="center"/>
          </w:tcPr>
          <w:p w14:paraId="5D4D29EF" w14:textId="77777777" w:rsidR="00A02CA5" w:rsidRPr="0057511E" w:rsidRDefault="00A02CA5" w:rsidP="00E01680">
            <w:pPr>
              <w:ind w:left="146" w:right="122"/>
              <w:jc w:val="center"/>
              <w:rPr>
                <w:b/>
              </w:rPr>
            </w:pPr>
            <w:r w:rsidRPr="0057511E">
              <w:rPr>
                <w:b/>
              </w:rPr>
              <w:t>Academic Area of Specialization</w:t>
            </w:r>
          </w:p>
        </w:tc>
        <w:tc>
          <w:tcPr>
            <w:tcW w:w="673" w:type="pct"/>
            <w:vAlign w:val="center"/>
          </w:tcPr>
          <w:p w14:paraId="744E94E8" w14:textId="77777777" w:rsidR="00A02CA5" w:rsidRPr="0057511E" w:rsidRDefault="00A02CA5" w:rsidP="00E01680">
            <w:pPr>
              <w:ind w:left="93" w:right="86"/>
              <w:jc w:val="center"/>
              <w:rPr>
                <w:b/>
              </w:rPr>
            </w:pPr>
            <w:r w:rsidRPr="0057511E">
              <w:rPr>
                <w:b/>
              </w:rPr>
              <w:t>FTE to Proposed Program</w:t>
            </w:r>
          </w:p>
        </w:tc>
      </w:tr>
      <w:tr w:rsidR="00A02CA5" w:rsidRPr="0057511E" w14:paraId="0E2B6431" w14:textId="77777777" w:rsidTr="0034493C">
        <w:trPr>
          <w:jc w:val="center"/>
        </w:trPr>
        <w:tc>
          <w:tcPr>
            <w:tcW w:w="1046" w:type="pct"/>
            <w:vAlign w:val="center"/>
          </w:tcPr>
          <w:p w14:paraId="50AACFB2" w14:textId="4DD575D5" w:rsidR="00A02CA5" w:rsidRPr="00B6516B" w:rsidRDefault="00034DA4" w:rsidP="00020139">
            <w:pPr>
              <w:widowControl/>
              <w:autoSpaceDE/>
              <w:autoSpaceDN/>
              <w:jc w:val="both"/>
            </w:pPr>
            <w:r w:rsidRPr="00B6516B">
              <w:rPr>
                <w:color w:val="000000"/>
              </w:rPr>
              <w:t>Meghan Strenk</w:t>
            </w:r>
            <w:r>
              <w:rPr>
                <w:color w:val="000000"/>
              </w:rPr>
              <w:t>, MS</w:t>
            </w:r>
            <w:r w:rsidRPr="00B6516B">
              <w:rPr>
                <w:color w:val="000000"/>
              </w:rPr>
              <w:t xml:space="preserve"> </w:t>
            </w:r>
          </w:p>
        </w:tc>
        <w:tc>
          <w:tcPr>
            <w:tcW w:w="776" w:type="pct"/>
            <w:vAlign w:val="center"/>
          </w:tcPr>
          <w:p w14:paraId="43EEC81D" w14:textId="66878F5E" w:rsidR="00405F53" w:rsidRPr="0057511E" w:rsidRDefault="00405F53" w:rsidP="00020139">
            <w:pPr>
              <w:spacing w:before="86"/>
              <w:ind w:left="14" w:right="63"/>
              <w:jc w:val="both"/>
            </w:pPr>
            <w:r>
              <w:t>Assoc/Full (</w:t>
            </w:r>
            <w:r w:rsidR="00773B08">
              <w:t>Clinical track</w:t>
            </w:r>
            <w:r>
              <w:t>)</w:t>
            </w:r>
          </w:p>
        </w:tc>
        <w:tc>
          <w:tcPr>
            <w:tcW w:w="564" w:type="pct"/>
            <w:vAlign w:val="center"/>
          </w:tcPr>
          <w:p w14:paraId="3A7FE251" w14:textId="706EED99" w:rsidR="00A02CA5" w:rsidRPr="0057511E" w:rsidRDefault="00405F53" w:rsidP="009E6711">
            <w:pPr>
              <w:spacing w:before="93"/>
              <w:ind w:left="171" w:right="164"/>
              <w:jc w:val="center"/>
            </w:pPr>
            <w:r>
              <w:t>MS</w:t>
            </w:r>
          </w:p>
        </w:tc>
        <w:tc>
          <w:tcPr>
            <w:tcW w:w="437" w:type="pct"/>
            <w:vAlign w:val="center"/>
          </w:tcPr>
          <w:p w14:paraId="571A18D6" w14:textId="65E01FEB" w:rsidR="00A02CA5" w:rsidRPr="0057511E" w:rsidRDefault="00405F53" w:rsidP="009E6711">
            <w:pPr>
              <w:spacing w:before="88"/>
              <w:ind w:left="38"/>
              <w:jc w:val="center"/>
            </w:pPr>
            <w:r>
              <w:t>Y</w:t>
            </w:r>
          </w:p>
        </w:tc>
        <w:tc>
          <w:tcPr>
            <w:tcW w:w="1504" w:type="pct"/>
            <w:vAlign w:val="center"/>
          </w:tcPr>
          <w:p w14:paraId="1F37BAA9" w14:textId="5C4E1753" w:rsidR="00A02CA5" w:rsidRPr="0057511E" w:rsidRDefault="00405F53" w:rsidP="00020139">
            <w:pPr>
              <w:spacing w:before="95"/>
              <w:ind w:left="125" w:right="122"/>
              <w:jc w:val="both"/>
            </w:pPr>
            <w:r>
              <w:t>Program Director; genetics counselor</w:t>
            </w:r>
          </w:p>
        </w:tc>
        <w:tc>
          <w:tcPr>
            <w:tcW w:w="673" w:type="pct"/>
            <w:vAlign w:val="center"/>
          </w:tcPr>
          <w:p w14:paraId="3800B4F8" w14:textId="4A3A7441" w:rsidR="00A02CA5" w:rsidRPr="0057511E" w:rsidRDefault="00405F53" w:rsidP="00020139">
            <w:pPr>
              <w:spacing w:before="95"/>
              <w:ind w:left="178"/>
              <w:jc w:val="both"/>
            </w:pPr>
            <w:r>
              <w:t>1.0</w:t>
            </w:r>
          </w:p>
        </w:tc>
      </w:tr>
      <w:tr w:rsidR="00A02CA5" w:rsidRPr="0057511E" w14:paraId="7E02AEDA" w14:textId="77777777" w:rsidTr="0034493C">
        <w:trPr>
          <w:jc w:val="center"/>
        </w:trPr>
        <w:tc>
          <w:tcPr>
            <w:tcW w:w="1046" w:type="pct"/>
            <w:vAlign w:val="center"/>
          </w:tcPr>
          <w:p w14:paraId="31AF53F7" w14:textId="6397560E" w:rsidR="00A02CA5" w:rsidRPr="00B6516B" w:rsidRDefault="00034DA4" w:rsidP="00020139">
            <w:pPr>
              <w:widowControl/>
              <w:autoSpaceDE/>
              <w:autoSpaceDN/>
              <w:jc w:val="both"/>
              <w:rPr>
                <w:color w:val="000000"/>
              </w:rPr>
            </w:pPr>
            <w:r w:rsidRPr="00B6516B">
              <w:rPr>
                <w:color w:val="000000"/>
              </w:rPr>
              <w:t xml:space="preserve">Lauren </w:t>
            </w:r>
            <w:r w:rsidR="00DC35EE">
              <w:rPr>
                <w:color w:val="000000"/>
              </w:rPr>
              <w:t>Bartik</w:t>
            </w:r>
            <w:r>
              <w:rPr>
                <w:color w:val="000000"/>
              </w:rPr>
              <w:t>, MS</w:t>
            </w:r>
          </w:p>
        </w:tc>
        <w:tc>
          <w:tcPr>
            <w:tcW w:w="776" w:type="pct"/>
            <w:vAlign w:val="center"/>
          </w:tcPr>
          <w:p w14:paraId="2E34EBFF" w14:textId="7AAB6FD7" w:rsidR="00A02CA5" w:rsidRPr="0057511E" w:rsidRDefault="00405F53" w:rsidP="00020139">
            <w:pPr>
              <w:spacing w:before="116"/>
              <w:ind w:left="51"/>
              <w:jc w:val="both"/>
            </w:pPr>
            <w:r>
              <w:t>Assistant (Clinical track)</w:t>
            </w:r>
          </w:p>
        </w:tc>
        <w:tc>
          <w:tcPr>
            <w:tcW w:w="564" w:type="pct"/>
            <w:vAlign w:val="center"/>
          </w:tcPr>
          <w:p w14:paraId="3F4E5121" w14:textId="345807A4" w:rsidR="00A02CA5" w:rsidRPr="0057511E" w:rsidRDefault="00405F53" w:rsidP="009E6711">
            <w:pPr>
              <w:spacing w:before="95"/>
              <w:ind w:left="171" w:right="178"/>
              <w:jc w:val="center"/>
            </w:pPr>
            <w:r>
              <w:t>MS</w:t>
            </w:r>
          </w:p>
        </w:tc>
        <w:tc>
          <w:tcPr>
            <w:tcW w:w="437" w:type="pct"/>
            <w:vAlign w:val="center"/>
          </w:tcPr>
          <w:p w14:paraId="3A8B415F" w14:textId="25FAB481" w:rsidR="00A02CA5" w:rsidRPr="0057511E" w:rsidRDefault="00405F53" w:rsidP="009E6711">
            <w:pPr>
              <w:spacing w:before="87"/>
              <w:ind w:left="5"/>
              <w:jc w:val="center"/>
            </w:pPr>
            <w:r>
              <w:t>N</w:t>
            </w:r>
          </w:p>
        </w:tc>
        <w:tc>
          <w:tcPr>
            <w:tcW w:w="1504" w:type="pct"/>
            <w:vAlign w:val="center"/>
          </w:tcPr>
          <w:p w14:paraId="0B579FF3" w14:textId="61823C3F" w:rsidR="00A02CA5" w:rsidRPr="0057511E" w:rsidRDefault="00405F53" w:rsidP="00020139">
            <w:pPr>
              <w:spacing w:before="79"/>
              <w:ind w:left="121" w:right="122"/>
              <w:jc w:val="both"/>
            </w:pPr>
            <w:r>
              <w:t>Clinical Coordinator; genetics counselor</w:t>
            </w:r>
          </w:p>
        </w:tc>
        <w:tc>
          <w:tcPr>
            <w:tcW w:w="673" w:type="pct"/>
            <w:vAlign w:val="center"/>
          </w:tcPr>
          <w:p w14:paraId="3B9FD6DD" w14:textId="33257EDB" w:rsidR="00A02CA5" w:rsidRPr="0057511E" w:rsidRDefault="00405F53" w:rsidP="00020139">
            <w:pPr>
              <w:spacing w:before="104"/>
              <w:ind w:left="186"/>
              <w:jc w:val="both"/>
            </w:pPr>
            <w:r>
              <w:t>0.5</w:t>
            </w:r>
          </w:p>
        </w:tc>
      </w:tr>
      <w:tr w:rsidR="00A02CA5" w:rsidRPr="0057511E" w14:paraId="0DD2BB67" w14:textId="77777777" w:rsidTr="0034493C">
        <w:trPr>
          <w:jc w:val="center"/>
        </w:trPr>
        <w:tc>
          <w:tcPr>
            <w:tcW w:w="1046" w:type="pct"/>
            <w:vAlign w:val="center"/>
          </w:tcPr>
          <w:p w14:paraId="47FAE7D7" w14:textId="0DE947CC" w:rsidR="00A02CA5" w:rsidRPr="00B6516B" w:rsidRDefault="00034DA4" w:rsidP="00020139">
            <w:pPr>
              <w:spacing w:before="85"/>
              <w:jc w:val="both"/>
            </w:pPr>
            <w:r>
              <w:t>TBD</w:t>
            </w:r>
          </w:p>
        </w:tc>
        <w:tc>
          <w:tcPr>
            <w:tcW w:w="776" w:type="pct"/>
            <w:vAlign w:val="center"/>
          </w:tcPr>
          <w:p w14:paraId="7F9D0CAD" w14:textId="0A1EEE9B" w:rsidR="00A02CA5" w:rsidRPr="0057511E" w:rsidRDefault="00405F53" w:rsidP="00020139">
            <w:pPr>
              <w:spacing w:before="96"/>
              <w:ind w:left="51" w:right="10"/>
              <w:jc w:val="both"/>
            </w:pPr>
            <w:r>
              <w:t>Assistant (Clinical track)</w:t>
            </w:r>
          </w:p>
        </w:tc>
        <w:tc>
          <w:tcPr>
            <w:tcW w:w="564" w:type="pct"/>
            <w:vAlign w:val="center"/>
          </w:tcPr>
          <w:p w14:paraId="46FC466D" w14:textId="53B9233A" w:rsidR="00A02CA5" w:rsidRPr="0057511E" w:rsidRDefault="00405F53" w:rsidP="009E6711">
            <w:pPr>
              <w:spacing w:before="101"/>
              <w:ind w:left="171" w:right="178"/>
              <w:jc w:val="center"/>
            </w:pPr>
            <w:r>
              <w:t>MS</w:t>
            </w:r>
          </w:p>
        </w:tc>
        <w:tc>
          <w:tcPr>
            <w:tcW w:w="437" w:type="pct"/>
            <w:vAlign w:val="center"/>
          </w:tcPr>
          <w:p w14:paraId="5726ADEB" w14:textId="217F26A8" w:rsidR="00A02CA5" w:rsidRPr="0057511E" w:rsidRDefault="00405F53" w:rsidP="009E6711">
            <w:pPr>
              <w:spacing w:before="85"/>
              <w:ind w:left="5"/>
              <w:jc w:val="center"/>
            </w:pPr>
            <w:r>
              <w:t>N</w:t>
            </w:r>
          </w:p>
        </w:tc>
        <w:tc>
          <w:tcPr>
            <w:tcW w:w="1504" w:type="pct"/>
            <w:vAlign w:val="center"/>
          </w:tcPr>
          <w:p w14:paraId="01EB06E9" w14:textId="07C60578" w:rsidR="00A02CA5" w:rsidRPr="0057511E" w:rsidRDefault="00405F53" w:rsidP="00020139">
            <w:pPr>
              <w:spacing w:before="117"/>
              <w:ind w:left="124" w:right="122"/>
              <w:jc w:val="both"/>
            </w:pPr>
            <w:r>
              <w:t>Adjunct faculty; genetics counselor</w:t>
            </w:r>
          </w:p>
        </w:tc>
        <w:tc>
          <w:tcPr>
            <w:tcW w:w="673" w:type="pct"/>
            <w:vAlign w:val="center"/>
          </w:tcPr>
          <w:p w14:paraId="3074D9C2" w14:textId="013261A6" w:rsidR="00A02CA5" w:rsidRPr="0057511E" w:rsidRDefault="00405F53" w:rsidP="00020139">
            <w:pPr>
              <w:spacing w:before="101"/>
              <w:ind w:left="166"/>
              <w:jc w:val="both"/>
            </w:pPr>
            <w:r>
              <w:t>0.5</w:t>
            </w:r>
          </w:p>
        </w:tc>
      </w:tr>
      <w:tr w:rsidR="00A02CA5" w:rsidRPr="0057511E" w14:paraId="176E1A8C" w14:textId="77777777" w:rsidTr="0034493C">
        <w:trPr>
          <w:jc w:val="center"/>
        </w:trPr>
        <w:tc>
          <w:tcPr>
            <w:tcW w:w="1046" w:type="pct"/>
            <w:vAlign w:val="center"/>
          </w:tcPr>
          <w:p w14:paraId="53DDD58A" w14:textId="7B55E46F" w:rsidR="005F1E48" w:rsidRPr="00B6516B" w:rsidRDefault="00773B08" w:rsidP="00020139">
            <w:pPr>
              <w:spacing w:before="110"/>
              <w:jc w:val="both"/>
            </w:pPr>
            <w:r w:rsidRPr="00B6516B">
              <w:t>Eric Rush</w:t>
            </w:r>
          </w:p>
          <w:p w14:paraId="686C1351" w14:textId="6B847733" w:rsidR="00A02CA5" w:rsidRPr="00B6516B" w:rsidRDefault="005F1E48" w:rsidP="00020139">
            <w:pPr>
              <w:spacing w:before="110"/>
              <w:jc w:val="both"/>
            </w:pPr>
            <w:r w:rsidRPr="00B6516B">
              <w:t>MD, FAAP, FACMG</w:t>
            </w:r>
          </w:p>
        </w:tc>
        <w:tc>
          <w:tcPr>
            <w:tcW w:w="776" w:type="pct"/>
            <w:vAlign w:val="center"/>
          </w:tcPr>
          <w:p w14:paraId="152DED69" w14:textId="08C26984" w:rsidR="00A02CA5" w:rsidRPr="0057511E" w:rsidRDefault="00405F53" w:rsidP="00020139">
            <w:pPr>
              <w:spacing w:before="113"/>
              <w:ind w:left="111" w:right="54"/>
              <w:jc w:val="both"/>
            </w:pPr>
            <w:r>
              <w:t>Assoc/Full</w:t>
            </w:r>
          </w:p>
        </w:tc>
        <w:tc>
          <w:tcPr>
            <w:tcW w:w="564" w:type="pct"/>
            <w:vAlign w:val="center"/>
          </w:tcPr>
          <w:p w14:paraId="1DF9869A" w14:textId="6DD05887" w:rsidR="00A02CA5" w:rsidRPr="0057511E" w:rsidRDefault="00405F53" w:rsidP="009E6711">
            <w:pPr>
              <w:spacing w:before="98"/>
              <w:ind w:left="171" w:right="178"/>
              <w:jc w:val="center"/>
            </w:pPr>
            <w:r>
              <w:t>MD</w:t>
            </w:r>
          </w:p>
        </w:tc>
        <w:tc>
          <w:tcPr>
            <w:tcW w:w="437" w:type="pct"/>
            <w:vAlign w:val="center"/>
          </w:tcPr>
          <w:p w14:paraId="08AD70EE" w14:textId="4079F37F" w:rsidR="00A02CA5" w:rsidRPr="0057511E" w:rsidRDefault="00405F53" w:rsidP="009E6711">
            <w:pPr>
              <w:spacing w:before="93"/>
              <w:ind w:left="22"/>
              <w:jc w:val="center"/>
            </w:pPr>
            <w:r>
              <w:t>N</w:t>
            </w:r>
          </w:p>
        </w:tc>
        <w:tc>
          <w:tcPr>
            <w:tcW w:w="1504" w:type="pct"/>
            <w:vAlign w:val="center"/>
          </w:tcPr>
          <w:p w14:paraId="00D209AC" w14:textId="2F8E5987" w:rsidR="00A02CA5" w:rsidRPr="0057511E" w:rsidRDefault="00405F53" w:rsidP="00020139">
            <w:pPr>
              <w:spacing w:before="105"/>
              <w:ind w:left="124" w:right="122"/>
              <w:jc w:val="both"/>
            </w:pPr>
            <w:r>
              <w:t>Medical Director</w:t>
            </w:r>
          </w:p>
        </w:tc>
        <w:tc>
          <w:tcPr>
            <w:tcW w:w="673" w:type="pct"/>
            <w:vAlign w:val="center"/>
          </w:tcPr>
          <w:p w14:paraId="14C9A93C" w14:textId="11EEA97A" w:rsidR="00A02CA5" w:rsidRPr="0057511E" w:rsidRDefault="00405F53" w:rsidP="00020139">
            <w:pPr>
              <w:spacing w:before="110"/>
              <w:ind w:left="166"/>
              <w:jc w:val="both"/>
            </w:pPr>
            <w:r>
              <w:t>0.05</w:t>
            </w:r>
          </w:p>
        </w:tc>
      </w:tr>
    </w:tbl>
    <w:p w14:paraId="136E7C9E" w14:textId="27479FE2" w:rsidR="00A02CA5" w:rsidRPr="0034493C" w:rsidRDefault="00A02CA5" w:rsidP="00020139">
      <w:pPr>
        <w:tabs>
          <w:tab w:val="left" w:pos="385"/>
        </w:tabs>
        <w:jc w:val="both"/>
        <w:rPr>
          <w:b/>
        </w:rPr>
      </w:pPr>
      <w:r w:rsidRPr="0057511E">
        <w:rPr>
          <w:b/>
          <w:noProof/>
        </w:rPr>
        <mc:AlternateContent>
          <mc:Choice Requires="wps">
            <w:drawing>
              <wp:anchor distT="0" distB="0" distL="114300" distR="114300" simplePos="0" relativeHeight="251671552" behindDoc="0" locked="0" layoutInCell="1" allowOverlap="1" wp14:anchorId="6DDCDA3F" wp14:editId="4CADA004">
                <wp:simplePos x="0" y="0"/>
                <wp:positionH relativeFrom="column">
                  <wp:posOffset>-312420</wp:posOffset>
                </wp:positionH>
                <wp:positionV relativeFrom="paragraph">
                  <wp:posOffset>-2461577</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7FEFC0" id="_x0000_t32" coordsize="21600,21600" o:spt="32" o:oned="t" path="m,l21600,21600e" filled="f">
                <v:path arrowok="t" fillok="f" o:connecttype="none"/>
                <o:lock v:ext="edit" shapetype="t"/>
              </v:shapetype>
              <v:shape id="Straight Arrow Connector 3" o:spid="_x0000_s1026" type="#_x0000_t32" style="position:absolute;margin-left:-24.6pt;margin-top:-193.8pt;width:0;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Am9FK+3QAA&#10;AA0BAAAPAAAAZHJzL2Rvd25yZXYueG1sTI9BT8MwDIXvSPyHyEjctpSCxlaaTgiJHUEMDnDLGi+p&#10;1jhVk7WFX48RmuBmv/f0/LlcT74VA/axCaTgap6BQKqDacgqeHt9nC1BxKTJ6DYQKvjECOvq/KzU&#10;hQkjveCwTVZwCcVCK3ApdYWUsXbodZyHDom9fei9Trz2Vppej1zuW5ln2UJ63RBfcLrDB4f1YXv0&#10;Cp7t++Bz2jRyv/r42tgnc3BjUuryYrq/A5FwSn9h+MFndKiYaReOZKJoFcxuVjlHebhe3i5AcORX&#10;2p0kWZXy/xfVNwAAAP//AwBQSwECLQAUAAYACAAAACEAtoM4kv4AAADhAQAAEwAAAAAAAAAAAAAA&#10;AAAAAAAAW0NvbnRlbnRfVHlwZXNdLnhtbFBLAQItABQABgAIAAAAIQA4/SH/1gAAAJQBAAALAAAA&#10;AAAAAAAAAAAAAC8BAABfcmVscy8ucmVsc1BLAQItABQABgAIAAAAIQBkz78uzAEAAPoDAAAOAAAA&#10;AAAAAAAAAAAAAC4CAABkcnMvZTJvRG9jLnhtbFBLAQItABQABgAIAAAAIQAm9FK+3QAAAA0BAAAP&#10;AAAAAAAAAAAAAAAAACYEAABkcnMvZG93bnJldi54bWxQSwUGAAAAAAQABADzAAAAMAUAAAAA&#10;" strokecolor="#4472c4 [3204]" strokeweight=".5pt">
                <v:stroke endarrow="block" joinstyle="miter"/>
              </v:shape>
            </w:pict>
          </mc:Fallback>
        </mc:AlternateContent>
      </w:r>
    </w:p>
    <w:p w14:paraId="10AF751F" w14:textId="079B24D1" w:rsidR="00A02CA5" w:rsidRPr="0057511E" w:rsidRDefault="00A02CA5" w:rsidP="00020139">
      <w:pPr>
        <w:tabs>
          <w:tab w:val="left" w:pos="385"/>
          <w:tab w:val="left" w:pos="8730"/>
        </w:tabs>
        <w:jc w:val="both"/>
        <w:rPr>
          <w:b/>
        </w:rPr>
      </w:pPr>
      <w:r w:rsidRPr="0057511E">
        <w:t xml:space="preserve">Number of graduate assistants assigned to this program  </w:t>
      </w:r>
      <w:r w:rsidRPr="0057511E">
        <w:rPr>
          <w:b/>
        </w:rPr>
        <w:t xml:space="preserve"> …………………………………………. </w:t>
      </w:r>
      <w:r w:rsidRPr="00405F53">
        <w:rPr>
          <w:b/>
        </w:rPr>
        <w:t xml:space="preserve"> </w:t>
      </w:r>
      <w:r w:rsidRPr="00405F53">
        <w:rPr>
          <w:b/>
        </w:rPr>
        <w:tab/>
      </w:r>
      <w:r w:rsidR="00405F53" w:rsidRPr="00405F53">
        <w:rPr>
          <w:b/>
        </w:rPr>
        <w:t>0</w:t>
      </w:r>
    </w:p>
    <w:p w14:paraId="362CD0D2" w14:textId="77777777" w:rsidR="00A02CA5" w:rsidRPr="0057511E" w:rsidRDefault="00A02CA5" w:rsidP="00020139">
      <w:pPr>
        <w:pStyle w:val="CommentText"/>
        <w:jc w:val="both"/>
        <w:rPr>
          <w:rFonts w:eastAsia="Times New Roman" w:cs="Times New Roman"/>
          <w:b/>
          <w:sz w:val="22"/>
          <w:szCs w:val="22"/>
        </w:rPr>
      </w:pPr>
      <w:bookmarkStart w:id="3" w:name="_Hlk536462492"/>
    </w:p>
    <w:p w14:paraId="7053E8B8" w14:textId="77777777" w:rsidR="00A02CA5" w:rsidRDefault="00A02CA5" w:rsidP="00020139">
      <w:pPr>
        <w:pStyle w:val="CommentText"/>
        <w:jc w:val="both"/>
        <w:rPr>
          <w:rFonts w:eastAsia="Times New Roman" w:cs="Times New Roman"/>
          <w:b/>
          <w:sz w:val="22"/>
        </w:rPr>
      </w:pPr>
    </w:p>
    <w:p w14:paraId="6BD06475" w14:textId="4C6B99F3" w:rsidR="00A02CA5" w:rsidRDefault="00D45882" w:rsidP="00020139">
      <w:pPr>
        <w:pStyle w:val="CommentText"/>
        <w:jc w:val="both"/>
      </w:pPr>
      <w:r>
        <w:rPr>
          <w:rFonts w:eastAsia="Times New Roman" w:cs="Times New Roman"/>
          <w:b/>
          <w:sz w:val="22"/>
        </w:rPr>
        <w:t>IX</w:t>
      </w:r>
      <w:r w:rsidR="00A02CA5" w:rsidRPr="005C6236">
        <w:rPr>
          <w:rFonts w:eastAsia="Times New Roman" w:cs="Times New Roman"/>
          <w:b/>
          <w:sz w:val="22"/>
        </w:rPr>
        <w:t>.  Expenditure and Funding Sources</w:t>
      </w:r>
      <w:r w:rsidR="00A02CA5">
        <w:rPr>
          <w:rFonts w:eastAsia="Times New Roman" w:cs="Times New Roman"/>
          <w:b/>
          <w:sz w:val="22"/>
        </w:rPr>
        <w:t xml:space="preserve"> </w:t>
      </w:r>
      <w:r w:rsidR="00A02CA5" w:rsidRPr="004C7EF5">
        <w:rPr>
          <w:rFonts w:eastAsia="Times New Roman" w:cs="Times New Roman"/>
          <w:i/>
          <w:sz w:val="22"/>
        </w:rPr>
        <w:t>(List amounts in dollars</w:t>
      </w:r>
      <w:r w:rsidR="00A02CA5">
        <w:rPr>
          <w:rFonts w:eastAsia="Times New Roman" w:cs="Times New Roman"/>
          <w:i/>
          <w:sz w:val="22"/>
        </w:rPr>
        <w:t>. Provide explanations as necessary.</w:t>
      </w:r>
      <w:r w:rsidR="00A02CA5" w:rsidRPr="004C7EF5">
        <w:rPr>
          <w:rFonts w:eastAsia="Times New Roman" w:cs="Times New Roman"/>
          <w:i/>
          <w:sz w:val="22"/>
        </w:rPr>
        <w:t>)</w:t>
      </w:r>
      <w:r w:rsidR="00A02CA5" w:rsidRPr="005C6236">
        <w:t xml:space="preserve"> </w:t>
      </w:r>
    </w:p>
    <w:p w14:paraId="56FDE088" w14:textId="5F248C7A" w:rsidR="00BD2F39" w:rsidRPr="00484A54" w:rsidRDefault="00BD2F39" w:rsidP="00020139">
      <w:pPr>
        <w:pStyle w:val="CommentText"/>
        <w:jc w:val="both"/>
        <w:rPr>
          <w:rFonts w:eastAsia="Times New Roman" w:cs="Times New Roman"/>
          <w:b/>
        </w:rPr>
      </w:pPr>
      <w:r w:rsidRPr="009068E2">
        <w:rPr>
          <w:rFonts w:ascii="Calibri" w:hAnsi="Calibri" w:cs="Calibri"/>
          <w:noProof/>
          <w:color w:val="000000"/>
        </w:rPr>
        <w:drawing>
          <wp:anchor distT="0" distB="0" distL="114300" distR="114300" simplePos="0" relativeHeight="251694080" behindDoc="0" locked="0" layoutInCell="1" allowOverlap="1" wp14:anchorId="150B00DE" wp14:editId="4841C75F">
            <wp:simplePos x="0" y="0"/>
            <wp:positionH relativeFrom="column">
              <wp:posOffset>53975</wp:posOffset>
            </wp:positionH>
            <wp:positionV relativeFrom="paragraph">
              <wp:posOffset>2342515</wp:posOffset>
            </wp:positionV>
            <wp:extent cx="9525" cy="7667625"/>
            <wp:effectExtent l="0" t="0" r="28575" b="0"/>
            <wp:wrapNone/>
            <wp:docPr id="12" name="Picture 12" descr="page4image7119552">
              <a:extLst xmlns:a="http://schemas.openxmlformats.org/drawingml/2006/main">
                <a:ext uri="{FF2B5EF4-FFF2-40B4-BE49-F238E27FC236}">
                  <a16:creationId xmlns:a16="http://schemas.microsoft.com/office/drawing/2014/main" id="{08EE0B00-538C-BE47-AD3A-ABE7378D2A07}"/>
                </a:ext>
              </a:extLst>
            </wp:docPr>
            <wp:cNvGraphicFramePr/>
            <a:graphic xmlns:a="http://schemas.openxmlformats.org/drawingml/2006/main">
              <a:graphicData uri="http://schemas.openxmlformats.org/drawingml/2006/picture">
                <pic:pic xmlns:pic="http://schemas.openxmlformats.org/drawingml/2006/picture">
                  <pic:nvPicPr>
                    <pic:cNvPr id="7" name="Picture 6" descr="page4image7119552">
                      <a:extLst>
                        <a:ext uri="{FF2B5EF4-FFF2-40B4-BE49-F238E27FC236}">
                          <a16:creationId xmlns:a16="http://schemas.microsoft.com/office/drawing/2014/main" id="{08EE0B00-538C-BE47-AD3A-ABE7378D2A0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667625"/>
                    </a:xfrm>
                    <a:prstGeom prst="rect">
                      <a:avLst/>
                    </a:prstGeom>
                    <a:noFill/>
                  </pic:spPr>
                </pic:pic>
              </a:graphicData>
            </a:graphic>
            <wp14:sizeRelH relativeFrom="page">
              <wp14:pctWidth>0</wp14:pctWidth>
            </wp14:sizeRelH>
            <wp14:sizeRelV relativeFrom="page">
              <wp14:pctHeight>0</wp14:pctHeight>
            </wp14:sizeRelV>
          </wp:anchor>
        </w:drawing>
      </w:r>
    </w:p>
    <w:tbl>
      <w:tblPr>
        <w:tblW w:w="9990" w:type="dxa"/>
        <w:tblInd w:w="85" w:type="dxa"/>
        <w:tblCellMar>
          <w:left w:w="115" w:type="dxa"/>
          <w:right w:w="115" w:type="dxa"/>
        </w:tblCellMar>
        <w:tblLook w:val="04A0" w:firstRow="1" w:lastRow="0" w:firstColumn="1" w:lastColumn="0" w:noHBand="0" w:noVBand="1"/>
      </w:tblPr>
      <w:tblGrid>
        <w:gridCol w:w="3865"/>
        <w:gridCol w:w="1140"/>
        <w:gridCol w:w="1192"/>
        <w:gridCol w:w="1273"/>
        <w:gridCol w:w="1260"/>
        <w:gridCol w:w="1260"/>
      </w:tblGrid>
      <w:tr w:rsidR="009068E2" w:rsidRPr="009068E2" w14:paraId="4AB4DD4D" w14:textId="77777777" w:rsidTr="009E6711">
        <w:trPr>
          <w:trHeight w:val="271"/>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5AEB" w14:textId="77777777" w:rsidR="009068E2" w:rsidRPr="009068E2" w:rsidRDefault="009068E2" w:rsidP="009068E2">
            <w:pPr>
              <w:widowControl/>
              <w:autoSpaceDE/>
              <w:autoSpaceDN/>
              <w:jc w:val="right"/>
              <w:rPr>
                <w:color w:val="000000"/>
              </w:rPr>
            </w:pPr>
            <w:bookmarkStart w:id="4" w:name="RANGE!A1:G62"/>
            <w:r w:rsidRPr="009068E2">
              <w:rPr>
                <w:color w:val="000000"/>
              </w:rPr>
              <w:t># students/year</w:t>
            </w:r>
            <w:bookmarkEnd w:id="4"/>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FF2BA11" w14:textId="77777777" w:rsidR="009068E2" w:rsidRPr="009068E2" w:rsidRDefault="009068E2" w:rsidP="009068E2">
            <w:pPr>
              <w:widowControl/>
              <w:autoSpaceDE/>
              <w:autoSpaceDN/>
              <w:jc w:val="center"/>
              <w:rPr>
                <w:color w:val="000000"/>
              </w:rPr>
            </w:pPr>
            <w:r w:rsidRPr="009068E2">
              <w:rPr>
                <w:color w:val="000000"/>
              </w:rPr>
              <w:t>0</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7DD91010" w14:textId="77777777" w:rsidR="009068E2" w:rsidRPr="009068E2" w:rsidRDefault="009068E2" w:rsidP="009068E2">
            <w:pPr>
              <w:widowControl/>
              <w:autoSpaceDE/>
              <w:autoSpaceDN/>
              <w:jc w:val="center"/>
              <w:rPr>
                <w:color w:val="000000"/>
              </w:rPr>
            </w:pPr>
            <w:r w:rsidRPr="009068E2">
              <w:rPr>
                <w:color w:val="000000"/>
              </w:rPr>
              <w:t>6+0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399D" w14:textId="77777777" w:rsidR="009068E2" w:rsidRPr="009068E2" w:rsidRDefault="009068E2" w:rsidP="009068E2">
            <w:pPr>
              <w:widowControl/>
              <w:autoSpaceDE/>
              <w:autoSpaceDN/>
              <w:jc w:val="center"/>
              <w:rPr>
                <w:color w:val="000000"/>
              </w:rPr>
            </w:pPr>
            <w:r w:rsidRPr="009068E2">
              <w:rPr>
                <w:color w:val="000000"/>
              </w:rPr>
              <w:t>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02FE" w14:textId="77777777" w:rsidR="009068E2" w:rsidRPr="009068E2" w:rsidRDefault="009068E2" w:rsidP="009068E2">
            <w:pPr>
              <w:widowControl/>
              <w:autoSpaceDE/>
              <w:autoSpaceDN/>
              <w:jc w:val="center"/>
              <w:rPr>
                <w:color w:val="000000"/>
              </w:rPr>
            </w:pPr>
            <w:r w:rsidRPr="009068E2">
              <w:rPr>
                <w:color w:val="000000"/>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CA4A4" w14:textId="77777777" w:rsidR="009068E2" w:rsidRPr="009068E2" w:rsidRDefault="009068E2" w:rsidP="009068E2">
            <w:pPr>
              <w:widowControl/>
              <w:autoSpaceDE/>
              <w:autoSpaceDN/>
              <w:jc w:val="center"/>
              <w:rPr>
                <w:color w:val="000000"/>
              </w:rPr>
            </w:pPr>
            <w:r w:rsidRPr="009068E2">
              <w:rPr>
                <w:color w:val="000000"/>
              </w:rPr>
              <w:t>12+12</w:t>
            </w:r>
          </w:p>
        </w:tc>
      </w:tr>
      <w:tr w:rsidR="009068E2" w:rsidRPr="009068E2" w14:paraId="5B35BB3F"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79AB5E1" w14:textId="77777777" w:rsidR="009068E2" w:rsidRPr="009068E2" w:rsidRDefault="009068E2" w:rsidP="009068E2">
            <w:pPr>
              <w:widowControl/>
              <w:autoSpaceDE/>
              <w:autoSpaceDN/>
              <w:jc w:val="right"/>
              <w:rPr>
                <w:color w:val="000000"/>
              </w:rPr>
            </w:pPr>
            <w:r w:rsidRPr="009068E2">
              <w:rPr>
                <w:color w:val="000000"/>
              </w:rPr>
              <w:t>total # students/year</w:t>
            </w:r>
          </w:p>
        </w:tc>
        <w:tc>
          <w:tcPr>
            <w:tcW w:w="1140" w:type="dxa"/>
            <w:tcBorders>
              <w:top w:val="nil"/>
              <w:left w:val="nil"/>
              <w:bottom w:val="single" w:sz="4" w:space="0" w:color="auto"/>
              <w:right w:val="single" w:sz="4" w:space="0" w:color="auto"/>
            </w:tcBorders>
            <w:shd w:val="clear" w:color="auto" w:fill="auto"/>
            <w:noWrap/>
            <w:vAlign w:val="bottom"/>
            <w:hideMark/>
          </w:tcPr>
          <w:p w14:paraId="25404996" w14:textId="77777777" w:rsidR="009068E2" w:rsidRPr="009068E2" w:rsidRDefault="009068E2" w:rsidP="009068E2">
            <w:pPr>
              <w:widowControl/>
              <w:autoSpaceDE/>
              <w:autoSpaceDN/>
              <w:jc w:val="center"/>
              <w:rPr>
                <w:color w:val="000000"/>
              </w:rPr>
            </w:pPr>
            <w:r w:rsidRPr="009068E2">
              <w:rPr>
                <w:color w:val="000000"/>
              </w:rPr>
              <w:t>0</w:t>
            </w:r>
          </w:p>
        </w:tc>
        <w:tc>
          <w:tcPr>
            <w:tcW w:w="1192" w:type="dxa"/>
            <w:tcBorders>
              <w:top w:val="single" w:sz="4" w:space="0" w:color="auto"/>
              <w:left w:val="nil"/>
              <w:bottom w:val="single" w:sz="4" w:space="0" w:color="auto"/>
              <w:right w:val="single" w:sz="4" w:space="0" w:color="auto"/>
            </w:tcBorders>
            <w:shd w:val="clear" w:color="000000" w:fill="D9D9D9"/>
            <w:noWrap/>
            <w:vAlign w:val="bottom"/>
            <w:hideMark/>
          </w:tcPr>
          <w:p w14:paraId="2E53D8F5" w14:textId="77777777" w:rsidR="009068E2" w:rsidRPr="009068E2" w:rsidRDefault="009068E2" w:rsidP="009068E2">
            <w:pPr>
              <w:widowControl/>
              <w:autoSpaceDE/>
              <w:autoSpaceDN/>
              <w:jc w:val="center"/>
              <w:rPr>
                <w:color w:val="000000"/>
              </w:rPr>
            </w:pPr>
            <w:r w:rsidRPr="009068E2">
              <w:rPr>
                <w:color w:val="000000"/>
              </w:rPr>
              <w:t>6</w:t>
            </w:r>
          </w:p>
        </w:tc>
        <w:tc>
          <w:tcPr>
            <w:tcW w:w="1273" w:type="dxa"/>
            <w:tcBorders>
              <w:top w:val="single" w:sz="4" w:space="0" w:color="auto"/>
              <w:left w:val="nil"/>
              <w:bottom w:val="single" w:sz="4" w:space="0" w:color="auto"/>
              <w:right w:val="single" w:sz="4" w:space="0" w:color="auto"/>
            </w:tcBorders>
            <w:shd w:val="clear" w:color="000000" w:fill="D9D9D9"/>
            <w:noWrap/>
            <w:vAlign w:val="bottom"/>
            <w:hideMark/>
          </w:tcPr>
          <w:p w14:paraId="61B70432" w14:textId="77777777" w:rsidR="009068E2" w:rsidRPr="009068E2" w:rsidRDefault="009068E2" w:rsidP="009068E2">
            <w:pPr>
              <w:widowControl/>
              <w:autoSpaceDE/>
              <w:autoSpaceDN/>
              <w:jc w:val="center"/>
              <w:rPr>
                <w:color w:val="000000"/>
              </w:rPr>
            </w:pPr>
            <w:r w:rsidRPr="009068E2">
              <w:rPr>
                <w:color w:val="000000"/>
              </w:rPr>
              <w:t>15</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4528E029" w14:textId="77777777" w:rsidR="009068E2" w:rsidRPr="009068E2" w:rsidRDefault="009068E2" w:rsidP="009068E2">
            <w:pPr>
              <w:widowControl/>
              <w:autoSpaceDE/>
              <w:autoSpaceDN/>
              <w:jc w:val="center"/>
              <w:rPr>
                <w:color w:val="000000"/>
              </w:rPr>
            </w:pPr>
            <w:r w:rsidRPr="009068E2">
              <w:rPr>
                <w:color w:val="000000"/>
              </w:rPr>
              <w:t>21</w:t>
            </w:r>
          </w:p>
        </w:tc>
        <w:tc>
          <w:tcPr>
            <w:tcW w:w="12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C513F" w14:textId="77777777" w:rsidR="009068E2" w:rsidRPr="009068E2" w:rsidRDefault="009068E2" w:rsidP="009068E2">
            <w:pPr>
              <w:widowControl/>
              <w:autoSpaceDE/>
              <w:autoSpaceDN/>
              <w:jc w:val="center"/>
              <w:rPr>
                <w:color w:val="000000"/>
              </w:rPr>
            </w:pPr>
            <w:r w:rsidRPr="009068E2">
              <w:rPr>
                <w:color w:val="000000"/>
              </w:rPr>
              <w:t>24</w:t>
            </w:r>
          </w:p>
        </w:tc>
      </w:tr>
      <w:tr w:rsidR="009068E2" w:rsidRPr="009068E2" w14:paraId="57EB650C"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75D462A" w14:textId="77777777" w:rsidR="009068E2" w:rsidRPr="009068E2" w:rsidRDefault="009068E2" w:rsidP="009068E2">
            <w:pPr>
              <w:widowControl/>
              <w:autoSpaceDE/>
              <w:autoSpaceDN/>
              <w:jc w:val="right"/>
              <w:rPr>
                <w:color w:val="000000"/>
              </w:rPr>
            </w:pPr>
            <w:r w:rsidRPr="009068E2">
              <w:rPr>
                <w:color w:val="000000"/>
              </w:rPr>
              <w:t>credits</w:t>
            </w:r>
          </w:p>
        </w:tc>
        <w:tc>
          <w:tcPr>
            <w:tcW w:w="1140" w:type="dxa"/>
            <w:tcBorders>
              <w:top w:val="nil"/>
              <w:left w:val="nil"/>
              <w:bottom w:val="single" w:sz="4" w:space="0" w:color="auto"/>
              <w:right w:val="single" w:sz="4" w:space="0" w:color="auto"/>
            </w:tcBorders>
            <w:shd w:val="clear" w:color="auto" w:fill="auto"/>
            <w:noWrap/>
            <w:vAlign w:val="bottom"/>
            <w:hideMark/>
          </w:tcPr>
          <w:p w14:paraId="105990C7" w14:textId="77777777" w:rsidR="009068E2" w:rsidRPr="009068E2" w:rsidRDefault="009068E2" w:rsidP="009068E2">
            <w:pPr>
              <w:widowControl/>
              <w:autoSpaceDE/>
              <w:autoSpaceDN/>
              <w:jc w:val="center"/>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000000" w:fill="D9D9D9"/>
            <w:noWrap/>
            <w:vAlign w:val="bottom"/>
            <w:hideMark/>
          </w:tcPr>
          <w:p w14:paraId="5713DBC3" w14:textId="77777777" w:rsidR="009068E2" w:rsidRPr="009068E2" w:rsidRDefault="009068E2" w:rsidP="009068E2">
            <w:pPr>
              <w:widowControl/>
              <w:autoSpaceDE/>
              <w:autoSpaceDN/>
              <w:jc w:val="center"/>
              <w:rPr>
                <w:color w:val="000000"/>
              </w:rPr>
            </w:pPr>
            <w:r w:rsidRPr="009068E2">
              <w:rPr>
                <w:color w:val="000000"/>
              </w:rPr>
              <w:t>29</w:t>
            </w:r>
          </w:p>
        </w:tc>
        <w:tc>
          <w:tcPr>
            <w:tcW w:w="1273" w:type="dxa"/>
            <w:tcBorders>
              <w:top w:val="nil"/>
              <w:left w:val="nil"/>
              <w:bottom w:val="single" w:sz="4" w:space="0" w:color="auto"/>
              <w:right w:val="single" w:sz="4" w:space="0" w:color="auto"/>
            </w:tcBorders>
            <w:shd w:val="clear" w:color="000000" w:fill="D9D9D9"/>
            <w:noWrap/>
            <w:vAlign w:val="bottom"/>
            <w:hideMark/>
          </w:tcPr>
          <w:p w14:paraId="2FE2ADE5" w14:textId="77777777" w:rsidR="009068E2" w:rsidRPr="009068E2" w:rsidRDefault="009068E2" w:rsidP="009068E2">
            <w:pPr>
              <w:widowControl/>
              <w:autoSpaceDE/>
              <w:autoSpaceDN/>
              <w:jc w:val="center"/>
              <w:rPr>
                <w:color w:val="000000"/>
              </w:rPr>
            </w:pPr>
            <w:r w:rsidRPr="009068E2">
              <w:rPr>
                <w:color w:val="000000"/>
              </w:rPr>
              <w:t>57</w:t>
            </w:r>
          </w:p>
        </w:tc>
        <w:tc>
          <w:tcPr>
            <w:tcW w:w="1260" w:type="dxa"/>
            <w:tcBorders>
              <w:top w:val="nil"/>
              <w:left w:val="nil"/>
              <w:bottom w:val="single" w:sz="4" w:space="0" w:color="auto"/>
              <w:right w:val="single" w:sz="4" w:space="0" w:color="auto"/>
            </w:tcBorders>
            <w:shd w:val="clear" w:color="000000" w:fill="D9D9D9"/>
            <w:noWrap/>
            <w:vAlign w:val="bottom"/>
            <w:hideMark/>
          </w:tcPr>
          <w:p w14:paraId="2635ECCE" w14:textId="77777777" w:rsidR="009068E2" w:rsidRPr="009068E2" w:rsidRDefault="009068E2" w:rsidP="009068E2">
            <w:pPr>
              <w:widowControl/>
              <w:autoSpaceDE/>
              <w:autoSpaceDN/>
              <w:jc w:val="center"/>
              <w:rPr>
                <w:color w:val="000000"/>
              </w:rPr>
            </w:pPr>
            <w:r w:rsidRPr="009068E2">
              <w:rPr>
                <w:color w:val="000000"/>
              </w:rPr>
              <w:t>57</w:t>
            </w:r>
          </w:p>
        </w:tc>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7DCA60AA" w14:textId="77777777" w:rsidR="009068E2" w:rsidRPr="009068E2" w:rsidRDefault="009068E2" w:rsidP="009068E2">
            <w:pPr>
              <w:widowControl/>
              <w:autoSpaceDE/>
              <w:autoSpaceDN/>
              <w:jc w:val="center"/>
              <w:rPr>
                <w:color w:val="000000"/>
              </w:rPr>
            </w:pPr>
            <w:r w:rsidRPr="009068E2">
              <w:rPr>
                <w:color w:val="000000"/>
              </w:rPr>
              <w:t>57</w:t>
            </w:r>
          </w:p>
        </w:tc>
      </w:tr>
      <w:tr w:rsidR="009068E2" w:rsidRPr="009068E2" w14:paraId="71CF3F33" w14:textId="77777777" w:rsidTr="009E6711">
        <w:trPr>
          <w:trHeight w:val="964"/>
        </w:trPr>
        <w:tc>
          <w:tcPr>
            <w:tcW w:w="3865" w:type="dxa"/>
            <w:tcBorders>
              <w:top w:val="single" w:sz="4" w:space="0" w:color="auto"/>
              <w:left w:val="single" w:sz="4" w:space="0" w:color="auto"/>
              <w:bottom w:val="nil"/>
              <w:right w:val="single" w:sz="4" w:space="0" w:color="auto"/>
            </w:tcBorders>
            <w:shd w:val="clear" w:color="auto" w:fill="auto"/>
            <w:noWrap/>
            <w:vAlign w:val="center"/>
            <w:hideMark/>
          </w:tcPr>
          <w:p w14:paraId="7C9070F8" w14:textId="77777777" w:rsidR="009068E2" w:rsidRPr="009068E2" w:rsidRDefault="009068E2" w:rsidP="009068E2">
            <w:pPr>
              <w:widowControl/>
              <w:autoSpaceDE/>
              <w:autoSpaceDN/>
              <w:jc w:val="center"/>
              <w:rPr>
                <w:b/>
                <w:bCs/>
                <w:color w:val="000000"/>
              </w:rPr>
            </w:pPr>
            <w:r w:rsidRPr="009068E2">
              <w:rPr>
                <w:b/>
                <w:bCs/>
                <w:color w:val="000000"/>
              </w:rPr>
              <w:t>Master of Genetic Counseling</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AE4B6" w14:textId="77777777" w:rsidR="009068E2" w:rsidRPr="009068E2" w:rsidRDefault="009068E2" w:rsidP="009068E2">
            <w:pPr>
              <w:widowControl/>
              <w:autoSpaceDE/>
              <w:autoSpaceDN/>
              <w:jc w:val="center"/>
              <w:rPr>
                <w:b/>
                <w:bCs/>
                <w:color w:val="000000"/>
              </w:rPr>
            </w:pPr>
          </w:p>
        </w:tc>
        <w:tc>
          <w:tcPr>
            <w:tcW w:w="3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4F574" w14:textId="77777777" w:rsidR="009068E2" w:rsidRPr="009068E2" w:rsidRDefault="009068E2" w:rsidP="009068E2">
            <w:pPr>
              <w:widowControl/>
              <w:autoSpaceDE/>
              <w:autoSpaceDN/>
              <w:jc w:val="center"/>
              <w:rPr>
                <w:i/>
                <w:iCs/>
                <w:color w:val="000000"/>
              </w:rPr>
            </w:pPr>
            <w:r w:rsidRPr="009068E2">
              <w:rPr>
                <w:i/>
                <w:iCs/>
                <w:color w:val="000000"/>
              </w:rPr>
              <w:t>our goal is to enroll a maximum of 12 students each year, based on projected availability of practicum sites &amp; capacity for clinical supervision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AB94D17" w14:textId="77777777" w:rsidR="009068E2" w:rsidRPr="009068E2" w:rsidRDefault="009068E2" w:rsidP="009068E2">
            <w:pPr>
              <w:widowControl/>
              <w:autoSpaceDE/>
              <w:autoSpaceDN/>
              <w:jc w:val="center"/>
              <w:rPr>
                <w:i/>
                <w:iCs/>
                <w:color w:val="000000"/>
              </w:rPr>
            </w:pPr>
            <w:r w:rsidRPr="009068E2">
              <w:rPr>
                <w:i/>
                <w:iCs/>
                <w:color w:val="000000"/>
              </w:rPr>
              <w:t>(enrollment capacity)</w:t>
            </w:r>
          </w:p>
        </w:tc>
      </w:tr>
      <w:tr w:rsidR="009068E2" w:rsidRPr="009068E2" w14:paraId="5D31C478"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6B86B2F" w14:textId="77777777" w:rsidR="009068E2" w:rsidRPr="009068E2" w:rsidRDefault="009068E2" w:rsidP="009068E2">
            <w:pPr>
              <w:widowControl/>
              <w:autoSpaceDE/>
              <w:autoSpaceDN/>
              <w:jc w:val="center"/>
              <w:rPr>
                <w:i/>
                <w:iCs/>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B407" w14:textId="77777777" w:rsidR="009068E2" w:rsidRPr="009068E2" w:rsidRDefault="009068E2" w:rsidP="009068E2">
            <w:pPr>
              <w:widowControl/>
              <w:autoSpaceDE/>
              <w:autoSpaceDN/>
              <w:jc w:val="center"/>
              <w:rPr>
                <w:color w:val="000000"/>
              </w:rPr>
            </w:pPr>
            <w:r w:rsidRPr="009068E2">
              <w:rPr>
                <w:color w:val="000000"/>
              </w:rPr>
              <w:t>pre-launch AY</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5AB5519" w14:textId="77777777" w:rsidR="009068E2" w:rsidRPr="009068E2" w:rsidRDefault="009068E2" w:rsidP="009068E2">
            <w:pPr>
              <w:widowControl/>
              <w:autoSpaceDE/>
              <w:autoSpaceDN/>
              <w:jc w:val="center"/>
              <w:rPr>
                <w:color w:val="000000"/>
              </w:rPr>
            </w:pPr>
            <w:r w:rsidRPr="009068E2">
              <w:rPr>
                <w:color w:val="000000"/>
              </w:rPr>
              <w:t>AY2022</w:t>
            </w:r>
          </w:p>
        </w:tc>
        <w:tc>
          <w:tcPr>
            <w:tcW w:w="1273" w:type="dxa"/>
            <w:tcBorders>
              <w:top w:val="nil"/>
              <w:left w:val="nil"/>
              <w:bottom w:val="single" w:sz="4" w:space="0" w:color="auto"/>
              <w:right w:val="single" w:sz="4" w:space="0" w:color="auto"/>
            </w:tcBorders>
            <w:shd w:val="clear" w:color="auto" w:fill="auto"/>
            <w:noWrap/>
            <w:vAlign w:val="bottom"/>
            <w:hideMark/>
          </w:tcPr>
          <w:p w14:paraId="28EC70C8" w14:textId="77777777" w:rsidR="009068E2" w:rsidRPr="009068E2" w:rsidRDefault="009068E2" w:rsidP="009068E2">
            <w:pPr>
              <w:widowControl/>
              <w:autoSpaceDE/>
              <w:autoSpaceDN/>
              <w:jc w:val="center"/>
              <w:rPr>
                <w:color w:val="000000"/>
              </w:rPr>
            </w:pPr>
            <w:r w:rsidRPr="009068E2">
              <w:rPr>
                <w:color w:val="000000"/>
              </w:rPr>
              <w:t>AY2023</w:t>
            </w:r>
          </w:p>
        </w:tc>
        <w:tc>
          <w:tcPr>
            <w:tcW w:w="1260" w:type="dxa"/>
            <w:tcBorders>
              <w:top w:val="nil"/>
              <w:left w:val="nil"/>
              <w:bottom w:val="single" w:sz="4" w:space="0" w:color="auto"/>
              <w:right w:val="single" w:sz="4" w:space="0" w:color="auto"/>
            </w:tcBorders>
            <w:shd w:val="clear" w:color="auto" w:fill="auto"/>
            <w:noWrap/>
            <w:vAlign w:val="bottom"/>
            <w:hideMark/>
          </w:tcPr>
          <w:p w14:paraId="11AF7430" w14:textId="77777777" w:rsidR="009068E2" w:rsidRPr="009068E2" w:rsidRDefault="009068E2" w:rsidP="009068E2">
            <w:pPr>
              <w:widowControl/>
              <w:autoSpaceDE/>
              <w:autoSpaceDN/>
              <w:jc w:val="center"/>
              <w:rPr>
                <w:color w:val="000000"/>
              </w:rPr>
            </w:pPr>
            <w:r w:rsidRPr="009068E2">
              <w:rPr>
                <w:color w:val="000000"/>
              </w:rPr>
              <w:t>AY2024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090C83" w14:textId="77777777" w:rsidR="009068E2" w:rsidRPr="009068E2" w:rsidRDefault="009068E2" w:rsidP="009068E2">
            <w:pPr>
              <w:widowControl/>
              <w:autoSpaceDE/>
              <w:autoSpaceDN/>
              <w:jc w:val="center"/>
              <w:rPr>
                <w:color w:val="000000"/>
              </w:rPr>
            </w:pPr>
            <w:r w:rsidRPr="009068E2">
              <w:rPr>
                <w:color w:val="000000"/>
              </w:rPr>
              <w:t>AY2025</w:t>
            </w:r>
          </w:p>
        </w:tc>
      </w:tr>
      <w:tr w:rsidR="009068E2" w:rsidRPr="009068E2" w14:paraId="0703E5E3" w14:textId="77777777" w:rsidTr="009E6711">
        <w:trPr>
          <w:trHeight w:val="512"/>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B295A" w14:textId="77777777" w:rsidR="009068E2" w:rsidRPr="009068E2" w:rsidRDefault="009068E2" w:rsidP="009068E2">
            <w:pPr>
              <w:widowControl/>
              <w:autoSpaceDE/>
              <w:autoSpaceDN/>
              <w:rPr>
                <w:b/>
                <w:bCs/>
                <w:color w:val="000000"/>
              </w:rPr>
            </w:pPr>
            <w:r w:rsidRPr="009068E2">
              <w:rPr>
                <w:b/>
                <w:bCs/>
                <w:color w:val="000000"/>
              </w:rPr>
              <w:t>I. EXPENDITURES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37E41E8" w14:textId="77777777" w:rsidR="009068E2" w:rsidRPr="009068E2" w:rsidRDefault="009068E2" w:rsidP="009068E2">
            <w:pPr>
              <w:widowControl/>
              <w:autoSpaceDE/>
              <w:autoSpaceDN/>
              <w:jc w:val="center"/>
              <w:rPr>
                <w:color w:val="000000"/>
              </w:rPr>
            </w:pPr>
            <w:r w:rsidRPr="009068E2">
              <w:rPr>
                <w:color w:val="000000"/>
              </w:rPr>
              <w:t xml:space="preserve">First FY </w:t>
            </w:r>
          </w:p>
        </w:tc>
        <w:tc>
          <w:tcPr>
            <w:tcW w:w="1192" w:type="dxa"/>
            <w:tcBorders>
              <w:top w:val="nil"/>
              <w:left w:val="nil"/>
              <w:bottom w:val="single" w:sz="4" w:space="0" w:color="auto"/>
              <w:right w:val="single" w:sz="4" w:space="0" w:color="auto"/>
            </w:tcBorders>
            <w:shd w:val="clear" w:color="auto" w:fill="auto"/>
            <w:noWrap/>
            <w:vAlign w:val="bottom"/>
            <w:hideMark/>
          </w:tcPr>
          <w:p w14:paraId="0DB31D74" w14:textId="77777777" w:rsidR="009068E2" w:rsidRPr="009068E2" w:rsidRDefault="009068E2" w:rsidP="009068E2">
            <w:pPr>
              <w:widowControl/>
              <w:autoSpaceDE/>
              <w:autoSpaceDN/>
              <w:jc w:val="center"/>
              <w:rPr>
                <w:color w:val="000000"/>
              </w:rPr>
            </w:pPr>
            <w:r w:rsidRPr="009068E2">
              <w:rPr>
                <w:color w:val="000000"/>
              </w:rPr>
              <w:t xml:space="preserve">Second FY </w:t>
            </w:r>
          </w:p>
        </w:tc>
        <w:tc>
          <w:tcPr>
            <w:tcW w:w="1273" w:type="dxa"/>
            <w:tcBorders>
              <w:top w:val="nil"/>
              <w:left w:val="nil"/>
              <w:bottom w:val="single" w:sz="4" w:space="0" w:color="auto"/>
              <w:right w:val="single" w:sz="4" w:space="0" w:color="auto"/>
            </w:tcBorders>
            <w:shd w:val="clear" w:color="auto" w:fill="auto"/>
            <w:noWrap/>
            <w:vAlign w:val="bottom"/>
            <w:hideMark/>
          </w:tcPr>
          <w:p w14:paraId="2B7D9926" w14:textId="77777777" w:rsidR="009068E2" w:rsidRPr="009068E2" w:rsidRDefault="009068E2" w:rsidP="009068E2">
            <w:pPr>
              <w:widowControl/>
              <w:autoSpaceDE/>
              <w:autoSpaceDN/>
              <w:jc w:val="center"/>
              <w:rPr>
                <w:color w:val="000000"/>
              </w:rPr>
            </w:pPr>
            <w:r w:rsidRPr="009068E2">
              <w:rPr>
                <w:color w:val="000000"/>
              </w:rPr>
              <w:t xml:space="preserve">Third FY </w:t>
            </w:r>
          </w:p>
        </w:tc>
        <w:tc>
          <w:tcPr>
            <w:tcW w:w="1260" w:type="dxa"/>
            <w:tcBorders>
              <w:top w:val="nil"/>
              <w:left w:val="nil"/>
              <w:bottom w:val="single" w:sz="4" w:space="0" w:color="auto"/>
              <w:right w:val="single" w:sz="4" w:space="0" w:color="auto"/>
            </w:tcBorders>
            <w:shd w:val="clear" w:color="auto" w:fill="auto"/>
            <w:noWrap/>
            <w:vAlign w:val="bottom"/>
            <w:hideMark/>
          </w:tcPr>
          <w:p w14:paraId="0C690E84" w14:textId="77777777" w:rsidR="009068E2" w:rsidRPr="009068E2" w:rsidRDefault="009068E2" w:rsidP="009068E2">
            <w:pPr>
              <w:widowControl/>
              <w:autoSpaceDE/>
              <w:autoSpaceDN/>
              <w:jc w:val="center"/>
              <w:rPr>
                <w:color w:val="000000"/>
              </w:rPr>
            </w:pPr>
            <w:r w:rsidRPr="009068E2">
              <w:rPr>
                <w:color w:val="000000"/>
              </w:rPr>
              <w:t>Fourth FY</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55E8AE9" w14:textId="77777777" w:rsidR="009068E2" w:rsidRPr="009068E2" w:rsidRDefault="009068E2" w:rsidP="009068E2">
            <w:pPr>
              <w:widowControl/>
              <w:autoSpaceDE/>
              <w:autoSpaceDN/>
              <w:jc w:val="center"/>
              <w:rPr>
                <w:color w:val="000000"/>
              </w:rPr>
            </w:pPr>
            <w:r w:rsidRPr="009068E2">
              <w:rPr>
                <w:color w:val="000000"/>
              </w:rPr>
              <w:t>Fifth FY</w:t>
            </w:r>
          </w:p>
        </w:tc>
      </w:tr>
      <w:tr w:rsidR="009068E2" w:rsidRPr="009068E2" w14:paraId="6E1E13FF" w14:textId="77777777" w:rsidTr="009E6711">
        <w:trPr>
          <w:trHeight w:val="343"/>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465B18EB" w14:textId="77777777" w:rsidR="009068E2" w:rsidRPr="009068E2" w:rsidRDefault="009068E2" w:rsidP="009068E2">
            <w:pPr>
              <w:widowControl/>
              <w:autoSpaceDE/>
              <w:autoSpaceDN/>
              <w:rPr>
                <w:b/>
                <w:bCs/>
                <w:color w:val="000000"/>
              </w:rPr>
            </w:pPr>
            <w:r w:rsidRPr="009068E2">
              <w:rPr>
                <w:b/>
                <w:bCs/>
                <w:color w:val="000000"/>
              </w:rPr>
              <w:t xml:space="preserve">Personnel – Reassigned or Existing Positions* </w:t>
            </w:r>
          </w:p>
        </w:tc>
        <w:tc>
          <w:tcPr>
            <w:tcW w:w="1140" w:type="dxa"/>
            <w:tcBorders>
              <w:top w:val="nil"/>
              <w:left w:val="nil"/>
              <w:bottom w:val="single" w:sz="4" w:space="0" w:color="auto"/>
              <w:right w:val="single" w:sz="4" w:space="0" w:color="auto"/>
            </w:tcBorders>
            <w:shd w:val="clear" w:color="000000" w:fill="000000"/>
            <w:noWrap/>
            <w:vAlign w:val="bottom"/>
            <w:hideMark/>
          </w:tcPr>
          <w:p w14:paraId="2FD7BF19"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000000" w:fill="000000"/>
            <w:noWrap/>
            <w:vAlign w:val="bottom"/>
            <w:hideMark/>
          </w:tcPr>
          <w:p w14:paraId="02CADFC1"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000000" w:fill="000000"/>
            <w:noWrap/>
            <w:vAlign w:val="bottom"/>
            <w:hideMark/>
          </w:tcPr>
          <w:p w14:paraId="3BF68F09"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000000" w:fill="000000"/>
            <w:noWrap/>
            <w:vAlign w:val="bottom"/>
            <w:hideMark/>
          </w:tcPr>
          <w:p w14:paraId="7CDA0E48"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000000" w:fill="000000"/>
            <w:noWrap/>
            <w:vAlign w:val="bottom"/>
            <w:hideMark/>
          </w:tcPr>
          <w:p w14:paraId="5462D1F9" w14:textId="77777777" w:rsidR="009068E2" w:rsidRPr="009068E2" w:rsidRDefault="009068E2" w:rsidP="009068E2">
            <w:pPr>
              <w:widowControl/>
              <w:autoSpaceDE/>
              <w:autoSpaceDN/>
              <w:rPr>
                <w:color w:val="000000"/>
              </w:rPr>
            </w:pPr>
            <w:r w:rsidRPr="009068E2">
              <w:rPr>
                <w:color w:val="000000"/>
              </w:rPr>
              <w:t> </w:t>
            </w:r>
          </w:p>
        </w:tc>
      </w:tr>
      <w:tr w:rsidR="009068E2" w:rsidRPr="009068E2" w14:paraId="2E4BF83E"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2F215FA" w14:textId="77777777" w:rsidR="009068E2" w:rsidRPr="009068E2" w:rsidRDefault="009068E2" w:rsidP="009068E2">
            <w:pPr>
              <w:widowControl/>
              <w:autoSpaceDE/>
              <w:autoSpaceDN/>
              <w:rPr>
                <w:color w:val="000000"/>
              </w:rPr>
            </w:pPr>
            <w:r w:rsidRPr="009068E2">
              <w:rPr>
                <w:color w:val="000000"/>
              </w:rPr>
              <w:t>Faculty</w:t>
            </w:r>
          </w:p>
        </w:tc>
        <w:tc>
          <w:tcPr>
            <w:tcW w:w="1140" w:type="dxa"/>
            <w:tcBorders>
              <w:top w:val="nil"/>
              <w:left w:val="nil"/>
              <w:bottom w:val="single" w:sz="4" w:space="0" w:color="auto"/>
              <w:right w:val="single" w:sz="4" w:space="0" w:color="auto"/>
            </w:tcBorders>
            <w:shd w:val="clear" w:color="auto" w:fill="auto"/>
            <w:noWrap/>
            <w:vAlign w:val="bottom"/>
            <w:hideMark/>
          </w:tcPr>
          <w:p w14:paraId="6C41C081"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318306E8"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0AACB772"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1F0636A1"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6A8A64"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5B507ADB"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37F3B2A" w14:textId="77777777" w:rsidR="009068E2" w:rsidRPr="009068E2" w:rsidRDefault="009068E2" w:rsidP="009068E2">
            <w:pPr>
              <w:widowControl/>
              <w:autoSpaceDE/>
              <w:autoSpaceDN/>
              <w:rPr>
                <w:color w:val="000000"/>
              </w:rPr>
            </w:pPr>
            <w:r w:rsidRPr="009068E2">
              <w:rPr>
                <w:color w:val="000000"/>
              </w:rPr>
              <w:t xml:space="preserve">Administrators </w:t>
            </w:r>
            <w:r w:rsidRPr="009068E2">
              <w:rPr>
                <w:i/>
                <w:iCs/>
                <w:color w:val="000000"/>
              </w:rPr>
              <w:t>(other than instruction time)</w:t>
            </w:r>
          </w:p>
        </w:tc>
        <w:tc>
          <w:tcPr>
            <w:tcW w:w="1140" w:type="dxa"/>
            <w:tcBorders>
              <w:top w:val="nil"/>
              <w:left w:val="nil"/>
              <w:bottom w:val="single" w:sz="4" w:space="0" w:color="auto"/>
              <w:right w:val="single" w:sz="4" w:space="0" w:color="auto"/>
            </w:tcBorders>
            <w:shd w:val="clear" w:color="auto" w:fill="auto"/>
            <w:noWrap/>
            <w:vAlign w:val="bottom"/>
            <w:hideMark/>
          </w:tcPr>
          <w:p w14:paraId="330D8F87"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2A47FCA5"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26B40E2D"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64908BB8"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4CF49A"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114C776D"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9860544" w14:textId="77777777" w:rsidR="009068E2" w:rsidRPr="009068E2" w:rsidRDefault="009068E2" w:rsidP="009068E2">
            <w:pPr>
              <w:widowControl/>
              <w:autoSpaceDE/>
              <w:autoSpaceDN/>
              <w:rPr>
                <w:color w:val="000000"/>
              </w:rPr>
            </w:pPr>
            <w:r w:rsidRPr="009068E2">
              <w:rPr>
                <w:color w:val="000000"/>
              </w:rPr>
              <w:t>Graduate Assistants</w:t>
            </w:r>
          </w:p>
        </w:tc>
        <w:tc>
          <w:tcPr>
            <w:tcW w:w="1140" w:type="dxa"/>
            <w:tcBorders>
              <w:top w:val="nil"/>
              <w:left w:val="nil"/>
              <w:bottom w:val="single" w:sz="4" w:space="0" w:color="auto"/>
              <w:right w:val="single" w:sz="4" w:space="0" w:color="auto"/>
            </w:tcBorders>
            <w:shd w:val="clear" w:color="auto" w:fill="auto"/>
            <w:noWrap/>
            <w:vAlign w:val="bottom"/>
            <w:hideMark/>
          </w:tcPr>
          <w:p w14:paraId="6584D625"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34183E7B"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2121C3E3"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27648EB8"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C3E59C"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359ED2ED"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D8E5DB3" w14:textId="77777777" w:rsidR="009068E2" w:rsidRPr="009068E2" w:rsidRDefault="009068E2" w:rsidP="009068E2">
            <w:pPr>
              <w:widowControl/>
              <w:autoSpaceDE/>
              <w:autoSpaceDN/>
              <w:rPr>
                <w:color w:val="000000"/>
              </w:rPr>
            </w:pPr>
            <w:r w:rsidRPr="009068E2">
              <w:rPr>
                <w:color w:val="000000"/>
              </w:rPr>
              <w:t>Support Staff for Administration (</w:t>
            </w:r>
            <w:r w:rsidRPr="009068E2">
              <w:rPr>
                <w:i/>
                <w:iCs/>
                <w:color w:val="000000"/>
              </w:rPr>
              <w:t>e.g., secretarial</w:t>
            </w:r>
            <w:r w:rsidRPr="009068E2">
              <w:rPr>
                <w:color w:val="000000"/>
              </w:rPr>
              <w:t>)</w:t>
            </w:r>
          </w:p>
        </w:tc>
        <w:tc>
          <w:tcPr>
            <w:tcW w:w="1140" w:type="dxa"/>
            <w:tcBorders>
              <w:top w:val="nil"/>
              <w:left w:val="nil"/>
              <w:bottom w:val="single" w:sz="4" w:space="0" w:color="auto"/>
              <w:right w:val="single" w:sz="4" w:space="0" w:color="auto"/>
            </w:tcBorders>
            <w:shd w:val="clear" w:color="auto" w:fill="auto"/>
            <w:noWrap/>
            <w:vAlign w:val="bottom"/>
            <w:hideMark/>
          </w:tcPr>
          <w:p w14:paraId="19AD7259"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2E087D66"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16BF8D52"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4D9D3F68"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4965099"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2EC5A5E1"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90EA3AB" w14:textId="77777777" w:rsidR="009068E2" w:rsidRPr="009068E2" w:rsidRDefault="009068E2" w:rsidP="009068E2">
            <w:pPr>
              <w:widowControl/>
              <w:autoSpaceDE/>
              <w:autoSpaceDN/>
              <w:rPr>
                <w:color w:val="000000"/>
              </w:rPr>
            </w:pPr>
            <w:r w:rsidRPr="009068E2">
              <w:rPr>
                <w:color w:val="000000"/>
              </w:rPr>
              <w:t xml:space="preserve">Fringe Benefits </w:t>
            </w:r>
            <w:r w:rsidRPr="009068E2">
              <w:rPr>
                <w:i/>
                <w:iCs/>
                <w:color w:val="000000"/>
              </w:rPr>
              <w:t>(total for all groups)</w:t>
            </w:r>
          </w:p>
        </w:tc>
        <w:tc>
          <w:tcPr>
            <w:tcW w:w="1140" w:type="dxa"/>
            <w:tcBorders>
              <w:top w:val="nil"/>
              <w:left w:val="nil"/>
              <w:bottom w:val="single" w:sz="4" w:space="0" w:color="auto"/>
              <w:right w:val="single" w:sz="4" w:space="0" w:color="auto"/>
            </w:tcBorders>
            <w:shd w:val="clear" w:color="auto" w:fill="auto"/>
            <w:noWrap/>
            <w:vAlign w:val="bottom"/>
            <w:hideMark/>
          </w:tcPr>
          <w:p w14:paraId="31A99B3B"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52B5048B"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057C27BC"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070D059B"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9CC887"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61E7B94A"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F798379" w14:textId="77777777" w:rsidR="009068E2" w:rsidRPr="009068E2" w:rsidRDefault="009068E2" w:rsidP="009068E2">
            <w:pPr>
              <w:widowControl/>
              <w:autoSpaceDE/>
              <w:autoSpaceDN/>
              <w:rPr>
                <w:color w:val="000000"/>
              </w:rPr>
            </w:pPr>
            <w:r w:rsidRPr="009068E2">
              <w:rPr>
                <w:color w:val="000000"/>
              </w:rPr>
              <w:t>Other Personnel Costs</w:t>
            </w:r>
          </w:p>
        </w:tc>
        <w:tc>
          <w:tcPr>
            <w:tcW w:w="1140" w:type="dxa"/>
            <w:tcBorders>
              <w:top w:val="nil"/>
              <w:left w:val="nil"/>
              <w:bottom w:val="single" w:sz="4" w:space="0" w:color="auto"/>
              <w:right w:val="single" w:sz="4" w:space="0" w:color="auto"/>
            </w:tcBorders>
            <w:shd w:val="clear" w:color="auto" w:fill="auto"/>
            <w:noWrap/>
            <w:vAlign w:val="bottom"/>
            <w:hideMark/>
          </w:tcPr>
          <w:p w14:paraId="23B5B7E3"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0D5C4DEB"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2925EAAB"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2EA861BD"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CBA4B4E"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0B8D5D7A" w14:textId="77777777" w:rsidTr="009E6711">
        <w:trPr>
          <w:trHeight w:val="271"/>
        </w:trPr>
        <w:tc>
          <w:tcPr>
            <w:tcW w:w="3865" w:type="dxa"/>
            <w:tcBorders>
              <w:top w:val="nil"/>
              <w:left w:val="single" w:sz="4" w:space="0" w:color="auto"/>
              <w:bottom w:val="single" w:sz="4" w:space="0" w:color="auto"/>
              <w:right w:val="single" w:sz="4" w:space="0" w:color="auto"/>
            </w:tcBorders>
            <w:shd w:val="clear" w:color="000000" w:fill="D9D9D9"/>
            <w:noWrap/>
            <w:vAlign w:val="bottom"/>
            <w:hideMark/>
          </w:tcPr>
          <w:p w14:paraId="11BC3071" w14:textId="77777777" w:rsidR="009068E2" w:rsidRPr="009068E2" w:rsidRDefault="009068E2" w:rsidP="009068E2">
            <w:pPr>
              <w:widowControl/>
              <w:autoSpaceDE/>
              <w:autoSpaceDN/>
              <w:rPr>
                <w:b/>
                <w:bCs/>
                <w:i/>
                <w:iCs/>
                <w:color w:val="000000"/>
              </w:rPr>
            </w:pPr>
            <w:r w:rsidRPr="009068E2">
              <w:rPr>
                <w:b/>
                <w:bCs/>
                <w:i/>
                <w:iCs/>
                <w:color w:val="000000"/>
              </w:rPr>
              <w:t xml:space="preserve">Total Existing Personnel Costs – Reassigned or Existing </w:t>
            </w:r>
          </w:p>
        </w:tc>
        <w:tc>
          <w:tcPr>
            <w:tcW w:w="1140" w:type="dxa"/>
            <w:tcBorders>
              <w:top w:val="nil"/>
              <w:left w:val="nil"/>
              <w:bottom w:val="single" w:sz="4" w:space="0" w:color="auto"/>
              <w:right w:val="single" w:sz="4" w:space="0" w:color="auto"/>
            </w:tcBorders>
            <w:shd w:val="clear" w:color="000000" w:fill="D9D9D9"/>
            <w:noWrap/>
            <w:vAlign w:val="bottom"/>
            <w:hideMark/>
          </w:tcPr>
          <w:p w14:paraId="7B9B0962"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000000" w:fill="D9D9D9"/>
            <w:noWrap/>
            <w:vAlign w:val="bottom"/>
            <w:hideMark/>
          </w:tcPr>
          <w:p w14:paraId="05C3E67F"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000000" w:fill="D9D9D9"/>
            <w:noWrap/>
            <w:vAlign w:val="bottom"/>
            <w:hideMark/>
          </w:tcPr>
          <w:p w14:paraId="476E4D35"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000000" w:fill="D9D9D9"/>
            <w:noWrap/>
            <w:vAlign w:val="bottom"/>
            <w:hideMark/>
          </w:tcPr>
          <w:p w14:paraId="6D94D77F"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021C1CE6"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74C3E378" w14:textId="77777777" w:rsidTr="009E6711">
        <w:trPr>
          <w:trHeight w:val="271"/>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7D475" w14:textId="77777777" w:rsidR="009068E2" w:rsidRPr="009068E2" w:rsidRDefault="009068E2" w:rsidP="009068E2">
            <w:pPr>
              <w:widowControl/>
              <w:autoSpaceDE/>
              <w:autoSpaceDN/>
              <w:rPr>
                <w:color w:val="000000"/>
              </w:rPr>
            </w:pPr>
            <w:r w:rsidRPr="009068E2">
              <w:rPr>
                <w:color w:val="00000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3AE73BE"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369B3C7B"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C6C0935"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7AA1DE1"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922AC" w14:textId="77777777" w:rsidR="009068E2" w:rsidRPr="009068E2" w:rsidRDefault="009068E2" w:rsidP="009068E2">
            <w:pPr>
              <w:widowControl/>
              <w:autoSpaceDE/>
              <w:autoSpaceDN/>
              <w:rPr>
                <w:color w:val="000000"/>
              </w:rPr>
            </w:pPr>
            <w:r w:rsidRPr="009068E2">
              <w:rPr>
                <w:color w:val="000000"/>
              </w:rPr>
              <w:t> </w:t>
            </w:r>
          </w:p>
        </w:tc>
      </w:tr>
      <w:tr w:rsidR="009068E2" w:rsidRPr="009068E2" w14:paraId="3AEF08DF" w14:textId="77777777" w:rsidTr="009E6711">
        <w:trPr>
          <w:trHeight w:val="531"/>
        </w:trPr>
        <w:tc>
          <w:tcPr>
            <w:tcW w:w="38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A5B45" w14:textId="77777777" w:rsidR="009068E2" w:rsidRPr="009068E2" w:rsidRDefault="009068E2" w:rsidP="009068E2">
            <w:pPr>
              <w:widowControl/>
              <w:autoSpaceDE/>
              <w:autoSpaceDN/>
              <w:rPr>
                <w:b/>
                <w:bCs/>
                <w:color w:val="000000"/>
              </w:rPr>
            </w:pPr>
            <w:r w:rsidRPr="009068E2">
              <w:rPr>
                <w:b/>
                <w:bCs/>
                <w:color w:val="000000"/>
              </w:rPr>
              <w:t xml:space="preserve">Personnel – New Positions* </w:t>
            </w:r>
            <w:r w:rsidRPr="009068E2">
              <w:rPr>
                <w:b/>
                <w:bCs/>
                <w:color w:val="000000"/>
              </w:rPr>
              <w:br/>
            </w:r>
            <w:r w:rsidRPr="009068E2">
              <w:rPr>
                <w:i/>
                <w:iCs/>
                <w:color w:val="000000"/>
              </w:rPr>
              <w:t>(explanation attached…)</w:t>
            </w:r>
          </w:p>
        </w:tc>
        <w:tc>
          <w:tcPr>
            <w:tcW w:w="1140" w:type="dxa"/>
            <w:tcBorders>
              <w:top w:val="single" w:sz="4" w:space="0" w:color="auto"/>
              <w:left w:val="nil"/>
              <w:bottom w:val="single" w:sz="4" w:space="0" w:color="auto"/>
              <w:right w:val="single" w:sz="4" w:space="0" w:color="auto"/>
            </w:tcBorders>
            <w:shd w:val="clear" w:color="000000" w:fill="000000"/>
            <w:noWrap/>
            <w:vAlign w:val="bottom"/>
            <w:hideMark/>
          </w:tcPr>
          <w:p w14:paraId="348C3677"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single" w:sz="4" w:space="0" w:color="auto"/>
              <w:left w:val="nil"/>
              <w:bottom w:val="single" w:sz="4" w:space="0" w:color="auto"/>
              <w:right w:val="single" w:sz="4" w:space="0" w:color="auto"/>
            </w:tcBorders>
            <w:shd w:val="clear" w:color="000000" w:fill="000000"/>
            <w:noWrap/>
            <w:vAlign w:val="bottom"/>
            <w:hideMark/>
          </w:tcPr>
          <w:p w14:paraId="02124941"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single" w:sz="4" w:space="0" w:color="auto"/>
              <w:left w:val="nil"/>
              <w:bottom w:val="single" w:sz="4" w:space="0" w:color="auto"/>
              <w:right w:val="single" w:sz="4" w:space="0" w:color="auto"/>
            </w:tcBorders>
            <w:shd w:val="clear" w:color="000000" w:fill="000000"/>
            <w:noWrap/>
            <w:vAlign w:val="bottom"/>
            <w:hideMark/>
          </w:tcPr>
          <w:p w14:paraId="1290E3CF"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single" w:sz="4" w:space="0" w:color="auto"/>
              <w:left w:val="nil"/>
              <w:bottom w:val="single" w:sz="4" w:space="0" w:color="auto"/>
              <w:right w:val="single" w:sz="4" w:space="0" w:color="auto"/>
            </w:tcBorders>
            <w:shd w:val="clear" w:color="000000" w:fill="000000"/>
            <w:noWrap/>
            <w:vAlign w:val="bottom"/>
            <w:hideMark/>
          </w:tcPr>
          <w:p w14:paraId="5B804195"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260E99D" w14:textId="77777777" w:rsidR="009068E2" w:rsidRPr="009068E2" w:rsidRDefault="009068E2" w:rsidP="009068E2">
            <w:pPr>
              <w:widowControl/>
              <w:autoSpaceDE/>
              <w:autoSpaceDN/>
              <w:rPr>
                <w:color w:val="000000"/>
              </w:rPr>
            </w:pPr>
            <w:r w:rsidRPr="009068E2">
              <w:rPr>
                <w:color w:val="000000"/>
              </w:rPr>
              <w:t> </w:t>
            </w:r>
          </w:p>
        </w:tc>
      </w:tr>
      <w:tr w:rsidR="009068E2" w:rsidRPr="009068E2" w14:paraId="036FA514" w14:textId="77777777" w:rsidTr="009E6711">
        <w:trPr>
          <w:trHeight w:val="271"/>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42EDF" w14:textId="77777777" w:rsidR="009068E2" w:rsidRPr="009068E2" w:rsidRDefault="009068E2" w:rsidP="009068E2">
            <w:pPr>
              <w:widowControl/>
              <w:autoSpaceDE/>
              <w:autoSpaceDN/>
              <w:rPr>
                <w:color w:val="000000"/>
              </w:rPr>
            </w:pPr>
            <w:r w:rsidRPr="009068E2">
              <w:rPr>
                <w:color w:val="000000"/>
              </w:rPr>
              <w:t>Faculty</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FF71561" w14:textId="77777777" w:rsidR="009068E2" w:rsidRPr="009068E2" w:rsidRDefault="009068E2" w:rsidP="009068E2">
            <w:pPr>
              <w:widowControl/>
              <w:autoSpaceDE/>
              <w:autoSpaceDN/>
              <w:jc w:val="right"/>
              <w:rPr>
                <w:color w:val="000000"/>
              </w:rPr>
            </w:pPr>
            <w:r w:rsidRPr="009068E2">
              <w:rPr>
                <w:color w:val="000000"/>
              </w:rPr>
              <w:t>$181,250</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14FBE12A" w14:textId="77777777" w:rsidR="009068E2" w:rsidRPr="009068E2" w:rsidRDefault="009068E2" w:rsidP="009068E2">
            <w:pPr>
              <w:widowControl/>
              <w:autoSpaceDE/>
              <w:autoSpaceDN/>
              <w:jc w:val="right"/>
              <w:rPr>
                <w:color w:val="000000"/>
              </w:rPr>
            </w:pPr>
            <w:r w:rsidRPr="009068E2">
              <w:rPr>
                <w:color w:val="000000"/>
              </w:rPr>
              <w:t>$181,250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DF9C135" w14:textId="77777777" w:rsidR="009068E2" w:rsidRPr="009068E2" w:rsidRDefault="009068E2" w:rsidP="009068E2">
            <w:pPr>
              <w:widowControl/>
              <w:autoSpaceDE/>
              <w:autoSpaceDN/>
              <w:jc w:val="right"/>
              <w:rPr>
                <w:color w:val="000000"/>
              </w:rPr>
            </w:pPr>
            <w:r w:rsidRPr="009068E2">
              <w:rPr>
                <w:color w:val="000000"/>
              </w:rPr>
              <w:t>$181,250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175C388" w14:textId="77777777" w:rsidR="009068E2" w:rsidRPr="009068E2" w:rsidRDefault="009068E2" w:rsidP="009068E2">
            <w:pPr>
              <w:widowControl/>
              <w:autoSpaceDE/>
              <w:autoSpaceDN/>
              <w:jc w:val="right"/>
              <w:rPr>
                <w:color w:val="000000"/>
              </w:rPr>
            </w:pPr>
            <w:r w:rsidRPr="009068E2">
              <w:rPr>
                <w:color w:val="000000"/>
              </w:rPr>
              <w:t>$181,250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F180" w14:textId="77777777" w:rsidR="009068E2" w:rsidRPr="009068E2" w:rsidRDefault="009068E2" w:rsidP="009068E2">
            <w:pPr>
              <w:widowControl/>
              <w:autoSpaceDE/>
              <w:autoSpaceDN/>
              <w:jc w:val="right"/>
              <w:rPr>
                <w:color w:val="000000"/>
              </w:rPr>
            </w:pPr>
            <w:r w:rsidRPr="009068E2">
              <w:rPr>
                <w:color w:val="000000"/>
              </w:rPr>
              <w:t>$181,250</w:t>
            </w:r>
          </w:p>
        </w:tc>
      </w:tr>
      <w:tr w:rsidR="009068E2" w:rsidRPr="009068E2" w14:paraId="3CEA30D4" w14:textId="77777777" w:rsidTr="009E6711">
        <w:trPr>
          <w:trHeight w:val="271"/>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CA131" w14:textId="77777777" w:rsidR="009068E2" w:rsidRPr="009068E2" w:rsidRDefault="009068E2" w:rsidP="009068E2">
            <w:pPr>
              <w:widowControl/>
              <w:autoSpaceDE/>
              <w:autoSpaceDN/>
              <w:rPr>
                <w:color w:val="000000"/>
              </w:rPr>
            </w:pPr>
            <w:r w:rsidRPr="009068E2">
              <w:rPr>
                <w:color w:val="000000"/>
              </w:rPr>
              <w:lastRenderedPageBreak/>
              <w:t xml:space="preserve">Administrators </w:t>
            </w:r>
            <w:r w:rsidRPr="009068E2">
              <w:rPr>
                <w:i/>
                <w:iCs/>
                <w:color w:val="000000"/>
              </w:rPr>
              <w:t>(other than instruction time)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E60C617" w14:textId="77777777" w:rsidR="009068E2" w:rsidRPr="009068E2" w:rsidRDefault="009068E2" w:rsidP="009068E2">
            <w:pPr>
              <w:widowControl/>
              <w:autoSpaceDE/>
              <w:autoSpaceDN/>
              <w:jc w:val="right"/>
              <w:rPr>
                <w:color w:val="000000"/>
              </w:rPr>
            </w:pPr>
            <w:r w:rsidRPr="009068E2">
              <w:rPr>
                <w:color w:val="000000"/>
              </w:rPr>
              <w:t>$20,000</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619C52C5" w14:textId="77777777" w:rsidR="009068E2" w:rsidRPr="009068E2" w:rsidRDefault="009068E2" w:rsidP="009068E2">
            <w:pPr>
              <w:widowControl/>
              <w:autoSpaceDE/>
              <w:autoSpaceDN/>
              <w:jc w:val="right"/>
              <w:rPr>
                <w:color w:val="000000"/>
              </w:rPr>
            </w:pPr>
            <w:r w:rsidRPr="009068E2">
              <w:rPr>
                <w:color w:val="000000"/>
              </w:rPr>
              <w:t>$20,000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4520377E" w14:textId="77777777" w:rsidR="009068E2" w:rsidRPr="009068E2" w:rsidRDefault="009068E2" w:rsidP="009068E2">
            <w:pPr>
              <w:widowControl/>
              <w:autoSpaceDE/>
              <w:autoSpaceDN/>
              <w:jc w:val="right"/>
              <w:rPr>
                <w:color w:val="000000"/>
              </w:rPr>
            </w:pPr>
            <w:r w:rsidRPr="009068E2">
              <w:rPr>
                <w:color w:val="000000"/>
              </w:rPr>
              <w:t>$20,000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FFDB423" w14:textId="77777777" w:rsidR="009068E2" w:rsidRPr="009068E2" w:rsidRDefault="009068E2" w:rsidP="009068E2">
            <w:pPr>
              <w:widowControl/>
              <w:autoSpaceDE/>
              <w:autoSpaceDN/>
              <w:jc w:val="right"/>
              <w:rPr>
                <w:color w:val="000000"/>
              </w:rPr>
            </w:pPr>
            <w:r w:rsidRPr="009068E2">
              <w:rPr>
                <w:color w:val="000000"/>
              </w:rPr>
              <w:t>$20,000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9AFA" w14:textId="77777777" w:rsidR="009068E2" w:rsidRPr="009068E2" w:rsidRDefault="009068E2" w:rsidP="009068E2">
            <w:pPr>
              <w:widowControl/>
              <w:autoSpaceDE/>
              <w:autoSpaceDN/>
              <w:jc w:val="right"/>
              <w:rPr>
                <w:color w:val="000000"/>
              </w:rPr>
            </w:pPr>
            <w:r w:rsidRPr="009068E2">
              <w:rPr>
                <w:color w:val="000000"/>
              </w:rPr>
              <w:t>$20,000</w:t>
            </w:r>
          </w:p>
        </w:tc>
      </w:tr>
      <w:tr w:rsidR="009068E2" w:rsidRPr="009068E2" w14:paraId="474ABFCF"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F5FFDD8" w14:textId="77777777" w:rsidR="009068E2" w:rsidRPr="009068E2" w:rsidRDefault="009068E2" w:rsidP="009068E2">
            <w:pPr>
              <w:widowControl/>
              <w:autoSpaceDE/>
              <w:autoSpaceDN/>
              <w:rPr>
                <w:color w:val="000000"/>
              </w:rPr>
            </w:pPr>
            <w:r w:rsidRPr="009068E2">
              <w:rPr>
                <w:color w:val="000000"/>
              </w:rPr>
              <w:t>Graduate Assistants</w:t>
            </w:r>
          </w:p>
        </w:tc>
        <w:tc>
          <w:tcPr>
            <w:tcW w:w="1140" w:type="dxa"/>
            <w:tcBorders>
              <w:top w:val="nil"/>
              <w:left w:val="nil"/>
              <w:bottom w:val="single" w:sz="4" w:space="0" w:color="auto"/>
              <w:right w:val="single" w:sz="4" w:space="0" w:color="auto"/>
            </w:tcBorders>
            <w:shd w:val="clear" w:color="auto" w:fill="auto"/>
            <w:noWrap/>
            <w:vAlign w:val="bottom"/>
            <w:hideMark/>
          </w:tcPr>
          <w:p w14:paraId="209A3697"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572D00B7"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74815FB8"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2241FD9F"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8AB8644"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3B74BB5A"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9AD51A0" w14:textId="77777777" w:rsidR="009068E2" w:rsidRPr="009068E2" w:rsidRDefault="009068E2" w:rsidP="009068E2">
            <w:pPr>
              <w:widowControl/>
              <w:autoSpaceDE/>
              <w:autoSpaceDN/>
              <w:rPr>
                <w:color w:val="000000"/>
              </w:rPr>
            </w:pPr>
            <w:r w:rsidRPr="009068E2">
              <w:rPr>
                <w:color w:val="000000"/>
              </w:rPr>
              <w:t>Support Staff for Administration (</w:t>
            </w:r>
            <w:r w:rsidRPr="009068E2">
              <w:rPr>
                <w:i/>
                <w:iCs/>
                <w:color w:val="000000"/>
              </w:rPr>
              <w:t>e.g., secretarial</w:t>
            </w:r>
            <w:r w:rsidRPr="009068E2">
              <w:rPr>
                <w:color w:val="000000"/>
              </w:rPr>
              <w:t>)</w:t>
            </w:r>
          </w:p>
        </w:tc>
        <w:tc>
          <w:tcPr>
            <w:tcW w:w="1140" w:type="dxa"/>
            <w:tcBorders>
              <w:top w:val="nil"/>
              <w:left w:val="nil"/>
              <w:bottom w:val="single" w:sz="4" w:space="0" w:color="auto"/>
              <w:right w:val="single" w:sz="4" w:space="0" w:color="auto"/>
            </w:tcBorders>
            <w:shd w:val="clear" w:color="auto" w:fill="auto"/>
            <w:noWrap/>
            <w:vAlign w:val="bottom"/>
            <w:hideMark/>
          </w:tcPr>
          <w:p w14:paraId="29213068"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794AD1FB"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46667FF9"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65483B9C"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23CCCE"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38F4B297"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8442E3C" w14:textId="77777777" w:rsidR="009068E2" w:rsidRPr="009068E2" w:rsidRDefault="009068E2" w:rsidP="009068E2">
            <w:pPr>
              <w:widowControl/>
              <w:autoSpaceDE/>
              <w:autoSpaceDN/>
              <w:rPr>
                <w:color w:val="000000"/>
              </w:rPr>
            </w:pPr>
            <w:r w:rsidRPr="009068E2">
              <w:rPr>
                <w:color w:val="000000"/>
              </w:rPr>
              <w:t>Fringe Benefits (total for all groups)</w:t>
            </w:r>
          </w:p>
        </w:tc>
        <w:tc>
          <w:tcPr>
            <w:tcW w:w="1140" w:type="dxa"/>
            <w:tcBorders>
              <w:top w:val="nil"/>
              <w:left w:val="nil"/>
              <w:bottom w:val="single" w:sz="4" w:space="0" w:color="auto"/>
              <w:right w:val="single" w:sz="4" w:space="0" w:color="auto"/>
            </w:tcBorders>
            <w:shd w:val="clear" w:color="auto" w:fill="auto"/>
            <w:noWrap/>
            <w:vAlign w:val="bottom"/>
            <w:hideMark/>
          </w:tcPr>
          <w:p w14:paraId="3AAE72AA" w14:textId="77777777" w:rsidR="009068E2" w:rsidRPr="009068E2" w:rsidRDefault="009068E2" w:rsidP="009068E2">
            <w:pPr>
              <w:widowControl/>
              <w:autoSpaceDE/>
              <w:autoSpaceDN/>
              <w:jc w:val="right"/>
              <w:rPr>
                <w:color w:val="000000"/>
              </w:rPr>
            </w:pPr>
            <w:r w:rsidRPr="009068E2">
              <w:rPr>
                <w:color w:val="000000"/>
              </w:rPr>
              <w:t>$40,386</w:t>
            </w:r>
          </w:p>
        </w:tc>
        <w:tc>
          <w:tcPr>
            <w:tcW w:w="1192" w:type="dxa"/>
            <w:tcBorders>
              <w:top w:val="nil"/>
              <w:left w:val="nil"/>
              <w:bottom w:val="single" w:sz="4" w:space="0" w:color="auto"/>
              <w:right w:val="single" w:sz="4" w:space="0" w:color="auto"/>
            </w:tcBorders>
            <w:shd w:val="clear" w:color="auto" w:fill="auto"/>
            <w:noWrap/>
            <w:vAlign w:val="bottom"/>
            <w:hideMark/>
          </w:tcPr>
          <w:p w14:paraId="5171A671" w14:textId="77777777" w:rsidR="009068E2" w:rsidRPr="009068E2" w:rsidRDefault="009068E2" w:rsidP="009068E2">
            <w:pPr>
              <w:widowControl/>
              <w:autoSpaceDE/>
              <w:autoSpaceDN/>
              <w:jc w:val="right"/>
              <w:rPr>
                <w:color w:val="000000"/>
              </w:rPr>
            </w:pPr>
            <w:r w:rsidRPr="009068E2">
              <w:rPr>
                <w:color w:val="000000"/>
              </w:rPr>
              <w:t>$40,386</w:t>
            </w:r>
          </w:p>
        </w:tc>
        <w:tc>
          <w:tcPr>
            <w:tcW w:w="1273" w:type="dxa"/>
            <w:tcBorders>
              <w:top w:val="nil"/>
              <w:left w:val="nil"/>
              <w:bottom w:val="single" w:sz="4" w:space="0" w:color="auto"/>
              <w:right w:val="single" w:sz="4" w:space="0" w:color="auto"/>
            </w:tcBorders>
            <w:shd w:val="clear" w:color="auto" w:fill="auto"/>
            <w:noWrap/>
            <w:vAlign w:val="bottom"/>
            <w:hideMark/>
          </w:tcPr>
          <w:p w14:paraId="100B3038" w14:textId="77777777" w:rsidR="009068E2" w:rsidRPr="009068E2" w:rsidRDefault="009068E2" w:rsidP="009068E2">
            <w:pPr>
              <w:widowControl/>
              <w:autoSpaceDE/>
              <w:autoSpaceDN/>
              <w:jc w:val="right"/>
              <w:rPr>
                <w:color w:val="000000"/>
              </w:rPr>
            </w:pPr>
            <w:r w:rsidRPr="009068E2">
              <w:rPr>
                <w:color w:val="000000"/>
              </w:rPr>
              <w:t>$62,429</w:t>
            </w:r>
          </w:p>
        </w:tc>
        <w:tc>
          <w:tcPr>
            <w:tcW w:w="1260" w:type="dxa"/>
            <w:tcBorders>
              <w:top w:val="nil"/>
              <w:left w:val="nil"/>
              <w:bottom w:val="single" w:sz="4" w:space="0" w:color="auto"/>
              <w:right w:val="single" w:sz="4" w:space="0" w:color="auto"/>
            </w:tcBorders>
            <w:shd w:val="clear" w:color="auto" w:fill="auto"/>
            <w:noWrap/>
            <w:vAlign w:val="bottom"/>
            <w:hideMark/>
          </w:tcPr>
          <w:p w14:paraId="18458ECA" w14:textId="77777777" w:rsidR="009068E2" w:rsidRPr="009068E2" w:rsidRDefault="009068E2" w:rsidP="009068E2">
            <w:pPr>
              <w:widowControl/>
              <w:autoSpaceDE/>
              <w:autoSpaceDN/>
              <w:jc w:val="right"/>
              <w:rPr>
                <w:color w:val="000000"/>
              </w:rPr>
            </w:pPr>
            <w:r w:rsidRPr="009068E2">
              <w:rPr>
                <w:color w:val="000000"/>
              </w:rPr>
              <w:t>$62,429</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F83A8EF" w14:textId="77777777" w:rsidR="009068E2" w:rsidRPr="009068E2" w:rsidRDefault="009068E2" w:rsidP="009068E2">
            <w:pPr>
              <w:widowControl/>
              <w:autoSpaceDE/>
              <w:autoSpaceDN/>
              <w:jc w:val="right"/>
              <w:rPr>
                <w:color w:val="000000"/>
              </w:rPr>
            </w:pPr>
            <w:r w:rsidRPr="009068E2">
              <w:rPr>
                <w:color w:val="000000"/>
              </w:rPr>
              <w:t>$62,429</w:t>
            </w:r>
          </w:p>
        </w:tc>
      </w:tr>
      <w:tr w:rsidR="009068E2" w:rsidRPr="009068E2" w14:paraId="4D159E6D"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E741590" w14:textId="77777777" w:rsidR="009068E2" w:rsidRPr="009068E2" w:rsidRDefault="009068E2" w:rsidP="009068E2">
            <w:pPr>
              <w:widowControl/>
              <w:autoSpaceDE/>
              <w:autoSpaceDN/>
              <w:rPr>
                <w:color w:val="000000"/>
              </w:rPr>
            </w:pPr>
            <w:r w:rsidRPr="009068E2">
              <w:rPr>
                <w:color w:val="000000"/>
              </w:rPr>
              <w:t>Other Personnel Costs</w:t>
            </w:r>
          </w:p>
        </w:tc>
        <w:tc>
          <w:tcPr>
            <w:tcW w:w="1140" w:type="dxa"/>
            <w:tcBorders>
              <w:top w:val="nil"/>
              <w:left w:val="nil"/>
              <w:bottom w:val="single" w:sz="4" w:space="0" w:color="auto"/>
              <w:right w:val="single" w:sz="4" w:space="0" w:color="auto"/>
            </w:tcBorders>
            <w:shd w:val="clear" w:color="auto" w:fill="auto"/>
            <w:noWrap/>
            <w:vAlign w:val="bottom"/>
            <w:hideMark/>
          </w:tcPr>
          <w:p w14:paraId="666BEC75"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555B38B7"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279BBA1F"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1C3FF17C"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C1FDAB1"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2F1F77CA" w14:textId="77777777" w:rsidTr="009E6711">
        <w:trPr>
          <w:trHeight w:val="271"/>
        </w:trPr>
        <w:tc>
          <w:tcPr>
            <w:tcW w:w="3865" w:type="dxa"/>
            <w:tcBorders>
              <w:top w:val="nil"/>
              <w:left w:val="single" w:sz="4" w:space="0" w:color="auto"/>
              <w:bottom w:val="single" w:sz="4" w:space="0" w:color="auto"/>
              <w:right w:val="single" w:sz="4" w:space="0" w:color="auto"/>
            </w:tcBorders>
            <w:shd w:val="clear" w:color="000000" w:fill="D9D9D9"/>
            <w:noWrap/>
            <w:vAlign w:val="bottom"/>
            <w:hideMark/>
          </w:tcPr>
          <w:p w14:paraId="516BAB8A" w14:textId="77777777" w:rsidR="009068E2" w:rsidRPr="009068E2" w:rsidRDefault="009068E2" w:rsidP="009068E2">
            <w:pPr>
              <w:widowControl/>
              <w:autoSpaceDE/>
              <w:autoSpaceDN/>
              <w:rPr>
                <w:b/>
                <w:bCs/>
                <w:i/>
                <w:iCs/>
                <w:color w:val="000000"/>
              </w:rPr>
            </w:pPr>
            <w:r w:rsidRPr="009068E2">
              <w:rPr>
                <w:b/>
                <w:bCs/>
                <w:i/>
                <w:iCs/>
                <w:color w:val="000000"/>
              </w:rPr>
              <w:t xml:space="preserve">Total New Personnel Costs -- New Positions </w:t>
            </w:r>
          </w:p>
        </w:tc>
        <w:tc>
          <w:tcPr>
            <w:tcW w:w="1140" w:type="dxa"/>
            <w:tcBorders>
              <w:top w:val="nil"/>
              <w:left w:val="nil"/>
              <w:bottom w:val="single" w:sz="4" w:space="0" w:color="auto"/>
              <w:right w:val="single" w:sz="4" w:space="0" w:color="auto"/>
            </w:tcBorders>
            <w:shd w:val="clear" w:color="000000" w:fill="D9D9D9"/>
            <w:noWrap/>
            <w:vAlign w:val="bottom"/>
            <w:hideMark/>
          </w:tcPr>
          <w:p w14:paraId="2AA0B536" w14:textId="77777777" w:rsidR="009068E2" w:rsidRPr="009068E2" w:rsidRDefault="009068E2" w:rsidP="009068E2">
            <w:pPr>
              <w:widowControl/>
              <w:autoSpaceDE/>
              <w:autoSpaceDN/>
              <w:jc w:val="right"/>
              <w:rPr>
                <w:color w:val="000000"/>
              </w:rPr>
            </w:pPr>
            <w:r w:rsidRPr="009068E2">
              <w:rPr>
                <w:color w:val="000000"/>
              </w:rPr>
              <w:t>$241,636</w:t>
            </w:r>
          </w:p>
        </w:tc>
        <w:tc>
          <w:tcPr>
            <w:tcW w:w="1192" w:type="dxa"/>
            <w:tcBorders>
              <w:top w:val="nil"/>
              <w:left w:val="nil"/>
              <w:bottom w:val="single" w:sz="4" w:space="0" w:color="auto"/>
              <w:right w:val="single" w:sz="4" w:space="0" w:color="auto"/>
            </w:tcBorders>
            <w:shd w:val="clear" w:color="000000" w:fill="D9D9D9"/>
            <w:noWrap/>
            <w:vAlign w:val="bottom"/>
            <w:hideMark/>
          </w:tcPr>
          <w:p w14:paraId="7254978E" w14:textId="77777777" w:rsidR="009068E2" w:rsidRPr="009068E2" w:rsidRDefault="009068E2" w:rsidP="009068E2">
            <w:pPr>
              <w:widowControl/>
              <w:autoSpaceDE/>
              <w:autoSpaceDN/>
              <w:jc w:val="right"/>
              <w:rPr>
                <w:color w:val="000000"/>
              </w:rPr>
            </w:pPr>
            <w:r w:rsidRPr="009068E2">
              <w:rPr>
                <w:color w:val="000000"/>
              </w:rPr>
              <w:t>$241,636</w:t>
            </w:r>
          </w:p>
        </w:tc>
        <w:tc>
          <w:tcPr>
            <w:tcW w:w="1273" w:type="dxa"/>
            <w:tcBorders>
              <w:top w:val="nil"/>
              <w:left w:val="nil"/>
              <w:bottom w:val="single" w:sz="4" w:space="0" w:color="auto"/>
              <w:right w:val="single" w:sz="4" w:space="0" w:color="auto"/>
            </w:tcBorders>
            <w:shd w:val="clear" w:color="000000" w:fill="D9D9D9"/>
            <w:noWrap/>
            <w:vAlign w:val="bottom"/>
            <w:hideMark/>
          </w:tcPr>
          <w:p w14:paraId="3247129B" w14:textId="77777777" w:rsidR="009068E2" w:rsidRPr="009068E2" w:rsidRDefault="009068E2" w:rsidP="009068E2">
            <w:pPr>
              <w:widowControl/>
              <w:autoSpaceDE/>
              <w:autoSpaceDN/>
              <w:jc w:val="right"/>
              <w:rPr>
                <w:color w:val="000000"/>
              </w:rPr>
            </w:pPr>
            <w:r w:rsidRPr="009068E2">
              <w:rPr>
                <w:color w:val="000000"/>
              </w:rPr>
              <w:t>$263,679</w:t>
            </w:r>
          </w:p>
        </w:tc>
        <w:tc>
          <w:tcPr>
            <w:tcW w:w="1260" w:type="dxa"/>
            <w:tcBorders>
              <w:top w:val="nil"/>
              <w:left w:val="nil"/>
              <w:bottom w:val="single" w:sz="4" w:space="0" w:color="auto"/>
              <w:right w:val="single" w:sz="4" w:space="0" w:color="auto"/>
            </w:tcBorders>
            <w:shd w:val="clear" w:color="000000" w:fill="D9D9D9"/>
            <w:noWrap/>
            <w:vAlign w:val="bottom"/>
            <w:hideMark/>
          </w:tcPr>
          <w:p w14:paraId="6BA18D10" w14:textId="77777777" w:rsidR="009068E2" w:rsidRPr="009068E2" w:rsidRDefault="009068E2" w:rsidP="009068E2">
            <w:pPr>
              <w:widowControl/>
              <w:autoSpaceDE/>
              <w:autoSpaceDN/>
              <w:jc w:val="right"/>
              <w:rPr>
                <w:color w:val="000000"/>
              </w:rPr>
            </w:pPr>
            <w:r w:rsidRPr="009068E2">
              <w:rPr>
                <w:color w:val="000000"/>
              </w:rPr>
              <w:t>$263,679</w:t>
            </w:r>
          </w:p>
        </w:tc>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2FAD86F7" w14:textId="77777777" w:rsidR="009068E2" w:rsidRPr="009068E2" w:rsidRDefault="009068E2" w:rsidP="009068E2">
            <w:pPr>
              <w:widowControl/>
              <w:autoSpaceDE/>
              <w:autoSpaceDN/>
              <w:jc w:val="right"/>
              <w:rPr>
                <w:color w:val="000000"/>
              </w:rPr>
            </w:pPr>
            <w:r w:rsidRPr="009068E2">
              <w:rPr>
                <w:color w:val="000000"/>
              </w:rPr>
              <w:t>$263,679</w:t>
            </w:r>
          </w:p>
        </w:tc>
      </w:tr>
      <w:tr w:rsidR="009068E2" w:rsidRPr="009068E2" w14:paraId="366E5AC2" w14:textId="77777777" w:rsidTr="009E6711">
        <w:trPr>
          <w:trHeight w:val="31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54353DA" w14:textId="77777777" w:rsidR="009068E2" w:rsidRPr="009068E2" w:rsidRDefault="009068E2" w:rsidP="009068E2">
            <w:pPr>
              <w:widowControl/>
              <w:autoSpaceDE/>
              <w:autoSpaceDN/>
              <w:rPr>
                <w:color w:val="000000"/>
              </w:rPr>
            </w:pPr>
            <w:r w:rsidRPr="009068E2">
              <w:rPr>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2F4B95F"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61784FEB"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14:paraId="5F9EE57A"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D663DE"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C220BA" w14:textId="77777777" w:rsidR="009068E2" w:rsidRPr="009068E2" w:rsidRDefault="009068E2" w:rsidP="009068E2">
            <w:pPr>
              <w:widowControl/>
              <w:autoSpaceDE/>
              <w:autoSpaceDN/>
              <w:rPr>
                <w:color w:val="000000"/>
              </w:rPr>
            </w:pPr>
            <w:r w:rsidRPr="009068E2">
              <w:rPr>
                <w:color w:val="000000"/>
              </w:rPr>
              <w:t> </w:t>
            </w:r>
          </w:p>
        </w:tc>
      </w:tr>
      <w:tr w:rsidR="009068E2" w:rsidRPr="009068E2" w14:paraId="19757C87" w14:textId="77777777" w:rsidTr="009E6711">
        <w:trPr>
          <w:trHeight w:val="544"/>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29CA07D" w14:textId="107BE89A" w:rsidR="009068E2" w:rsidRPr="009068E2" w:rsidRDefault="009068E2" w:rsidP="009068E2">
            <w:pPr>
              <w:widowControl/>
              <w:autoSpaceDE/>
              <w:autoSpaceDN/>
              <w:rPr>
                <w:b/>
                <w:bCs/>
                <w:color w:val="000000"/>
              </w:rPr>
            </w:pPr>
            <w:r w:rsidRPr="009068E2">
              <w:rPr>
                <w:b/>
                <w:bCs/>
                <w:color w:val="000000"/>
              </w:rPr>
              <w:t>Start-up Costs – One-Time Expenses</w:t>
            </w:r>
            <w:r w:rsidRPr="009068E2">
              <w:rPr>
                <w:color w:val="000000"/>
              </w:rPr>
              <w:t>*</w:t>
            </w:r>
          </w:p>
        </w:tc>
        <w:tc>
          <w:tcPr>
            <w:tcW w:w="1140" w:type="dxa"/>
            <w:tcBorders>
              <w:top w:val="nil"/>
              <w:left w:val="nil"/>
              <w:bottom w:val="single" w:sz="4" w:space="0" w:color="auto"/>
              <w:right w:val="single" w:sz="4" w:space="0" w:color="auto"/>
            </w:tcBorders>
            <w:shd w:val="clear" w:color="000000" w:fill="000000"/>
            <w:noWrap/>
            <w:vAlign w:val="bottom"/>
            <w:hideMark/>
          </w:tcPr>
          <w:p w14:paraId="0DC5B75A"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000000" w:fill="000000"/>
            <w:noWrap/>
            <w:vAlign w:val="bottom"/>
            <w:hideMark/>
          </w:tcPr>
          <w:p w14:paraId="7517A64C"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000000" w:fill="000000"/>
            <w:noWrap/>
            <w:vAlign w:val="bottom"/>
            <w:hideMark/>
          </w:tcPr>
          <w:p w14:paraId="2753B110"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000000" w:fill="000000"/>
            <w:noWrap/>
            <w:vAlign w:val="bottom"/>
            <w:hideMark/>
          </w:tcPr>
          <w:p w14:paraId="50BC8B9A"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000000" w:fill="000000"/>
            <w:noWrap/>
            <w:vAlign w:val="bottom"/>
            <w:hideMark/>
          </w:tcPr>
          <w:p w14:paraId="6C447626" w14:textId="77777777" w:rsidR="009068E2" w:rsidRPr="009068E2" w:rsidRDefault="009068E2" w:rsidP="009068E2">
            <w:pPr>
              <w:widowControl/>
              <w:autoSpaceDE/>
              <w:autoSpaceDN/>
              <w:rPr>
                <w:color w:val="000000"/>
              </w:rPr>
            </w:pPr>
            <w:r w:rsidRPr="009068E2">
              <w:rPr>
                <w:color w:val="000000"/>
              </w:rPr>
              <w:t> </w:t>
            </w:r>
          </w:p>
        </w:tc>
      </w:tr>
      <w:tr w:rsidR="009068E2" w:rsidRPr="009068E2" w14:paraId="4A2EBBB8"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B371019" w14:textId="1C1348FF" w:rsidR="009068E2" w:rsidRPr="009068E2" w:rsidRDefault="009068E2" w:rsidP="009068E2">
            <w:pPr>
              <w:widowControl/>
              <w:autoSpaceDE/>
              <w:autoSpaceDN/>
              <w:rPr>
                <w:color w:val="000000"/>
              </w:rPr>
            </w:pPr>
            <w:r w:rsidRPr="009068E2">
              <w:rPr>
                <w:color w:val="000000"/>
              </w:rPr>
              <w:t>Accred</w:t>
            </w:r>
            <w:r w:rsidR="00BD2F39">
              <w:rPr>
                <w:color w:val="000000"/>
              </w:rPr>
              <w:t>itation</w:t>
            </w:r>
            <w:r w:rsidRPr="009068E2">
              <w:rPr>
                <w:color w:val="000000"/>
              </w:rPr>
              <w:t xml:space="preserve"> application fee</w:t>
            </w:r>
          </w:p>
        </w:tc>
        <w:tc>
          <w:tcPr>
            <w:tcW w:w="1140" w:type="dxa"/>
            <w:tcBorders>
              <w:top w:val="nil"/>
              <w:left w:val="nil"/>
              <w:bottom w:val="single" w:sz="4" w:space="0" w:color="auto"/>
              <w:right w:val="single" w:sz="4" w:space="0" w:color="auto"/>
            </w:tcBorders>
            <w:shd w:val="clear" w:color="auto" w:fill="auto"/>
            <w:noWrap/>
            <w:vAlign w:val="bottom"/>
            <w:hideMark/>
          </w:tcPr>
          <w:p w14:paraId="1A716CBF" w14:textId="77777777" w:rsidR="009068E2" w:rsidRPr="009068E2" w:rsidRDefault="009068E2" w:rsidP="009068E2">
            <w:pPr>
              <w:widowControl/>
              <w:autoSpaceDE/>
              <w:autoSpaceDN/>
              <w:jc w:val="right"/>
              <w:rPr>
                <w:color w:val="000000"/>
              </w:rPr>
            </w:pPr>
            <w:r w:rsidRPr="009068E2">
              <w:rPr>
                <w:color w:val="000000"/>
              </w:rPr>
              <w:t>$2,500</w:t>
            </w:r>
          </w:p>
        </w:tc>
        <w:tc>
          <w:tcPr>
            <w:tcW w:w="1192" w:type="dxa"/>
            <w:tcBorders>
              <w:top w:val="nil"/>
              <w:left w:val="nil"/>
              <w:bottom w:val="single" w:sz="4" w:space="0" w:color="auto"/>
              <w:right w:val="single" w:sz="4" w:space="0" w:color="auto"/>
            </w:tcBorders>
            <w:shd w:val="clear" w:color="auto" w:fill="auto"/>
            <w:noWrap/>
            <w:vAlign w:val="bottom"/>
            <w:hideMark/>
          </w:tcPr>
          <w:p w14:paraId="0C6590D0" w14:textId="77777777" w:rsidR="009068E2" w:rsidRPr="009068E2" w:rsidRDefault="009068E2" w:rsidP="009068E2">
            <w:pPr>
              <w:widowControl/>
              <w:autoSpaceDE/>
              <w:autoSpaceDN/>
              <w:jc w:val="right"/>
              <w:rPr>
                <w:color w:val="000000"/>
              </w:rPr>
            </w:pPr>
            <w:r w:rsidRPr="009068E2">
              <w:rPr>
                <w:color w:val="000000"/>
              </w:rPr>
              <w:t>–</w:t>
            </w:r>
          </w:p>
        </w:tc>
        <w:tc>
          <w:tcPr>
            <w:tcW w:w="1273" w:type="dxa"/>
            <w:tcBorders>
              <w:top w:val="nil"/>
              <w:left w:val="nil"/>
              <w:bottom w:val="single" w:sz="4" w:space="0" w:color="auto"/>
              <w:right w:val="single" w:sz="4" w:space="0" w:color="auto"/>
            </w:tcBorders>
            <w:shd w:val="clear" w:color="auto" w:fill="auto"/>
            <w:noWrap/>
            <w:vAlign w:val="bottom"/>
            <w:hideMark/>
          </w:tcPr>
          <w:p w14:paraId="2F714299"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14:paraId="2714A28D"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ACD330" w14:textId="77777777" w:rsidR="009068E2" w:rsidRPr="009068E2" w:rsidRDefault="009068E2" w:rsidP="009068E2">
            <w:pPr>
              <w:widowControl/>
              <w:autoSpaceDE/>
              <w:autoSpaceDN/>
              <w:jc w:val="right"/>
              <w:rPr>
                <w:color w:val="000000"/>
              </w:rPr>
            </w:pPr>
            <w:r w:rsidRPr="009068E2">
              <w:rPr>
                <w:color w:val="000000"/>
              </w:rPr>
              <w:t>–</w:t>
            </w:r>
          </w:p>
        </w:tc>
      </w:tr>
      <w:tr w:rsidR="009068E2" w:rsidRPr="009068E2" w14:paraId="53A0A9E9"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DE44F2B" w14:textId="61646794" w:rsidR="009068E2" w:rsidRPr="009068E2" w:rsidRDefault="009068E2" w:rsidP="009068E2">
            <w:pPr>
              <w:widowControl/>
              <w:autoSpaceDE/>
              <w:autoSpaceDN/>
              <w:rPr>
                <w:color w:val="000000"/>
              </w:rPr>
            </w:pPr>
            <w:r w:rsidRPr="009068E2">
              <w:rPr>
                <w:color w:val="000000"/>
              </w:rPr>
              <w:t>Accred</w:t>
            </w:r>
            <w:r w:rsidR="00BD2F39">
              <w:rPr>
                <w:color w:val="000000"/>
              </w:rPr>
              <w:t>itation</w:t>
            </w:r>
            <w:r w:rsidRPr="009068E2">
              <w:rPr>
                <w:color w:val="000000"/>
              </w:rPr>
              <w:t xml:space="preserve"> submission fee</w:t>
            </w:r>
          </w:p>
        </w:tc>
        <w:tc>
          <w:tcPr>
            <w:tcW w:w="1140" w:type="dxa"/>
            <w:tcBorders>
              <w:top w:val="nil"/>
              <w:left w:val="nil"/>
              <w:bottom w:val="single" w:sz="4" w:space="0" w:color="auto"/>
              <w:right w:val="single" w:sz="4" w:space="0" w:color="auto"/>
            </w:tcBorders>
            <w:shd w:val="clear" w:color="auto" w:fill="auto"/>
            <w:noWrap/>
            <w:vAlign w:val="bottom"/>
            <w:hideMark/>
          </w:tcPr>
          <w:p w14:paraId="3ABE0FD8" w14:textId="77777777" w:rsidR="009068E2" w:rsidRPr="009068E2" w:rsidRDefault="009068E2" w:rsidP="009068E2">
            <w:pPr>
              <w:widowControl/>
              <w:autoSpaceDE/>
              <w:autoSpaceDN/>
              <w:jc w:val="right"/>
              <w:rPr>
                <w:color w:val="000000"/>
              </w:rPr>
            </w:pPr>
            <w:r w:rsidRPr="009068E2">
              <w:rPr>
                <w:color w:val="000000"/>
              </w:rPr>
              <w:t>$4,500</w:t>
            </w:r>
          </w:p>
        </w:tc>
        <w:tc>
          <w:tcPr>
            <w:tcW w:w="1192" w:type="dxa"/>
            <w:tcBorders>
              <w:top w:val="nil"/>
              <w:left w:val="nil"/>
              <w:bottom w:val="single" w:sz="4" w:space="0" w:color="auto"/>
              <w:right w:val="single" w:sz="4" w:space="0" w:color="auto"/>
            </w:tcBorders>
            <w:shd w:val="clear" w:color="auto" w:fill="auto"/>
            <w:noWrap/>
            <w:vAlign w:val="bottom"/>
            <w:hideMark/>
          </w:tcPr>
          <w:p w14:paraId="2872A89D" w14:textId="77777777" w:rsidR="009068E2" w:rsidRPr="009068E2" w:rsidRDefault="009068E2" w:rsidP="009068E2">
            <w:pPr>
              <w:widowControl/>
              <w:autoSpaceDE/>
              <w:autoSpaceDN/>
              <w:jc w:val="right"/>
              <w:rPr>
                <w:color w:val="000000"/>
              </w:rPr>
            </w:pPr>
            <w:r w:rsidRPr="009068E2">
              <w:rPr>
                <w:color w:val="000000"/>
              </w:rPr>
              <w:t>–</w:t>
            </w:r>
          </w:p>
        </w:tc>
        <w:tc>
          <w:tcPr>
            <w:tcW w:w="1273" w:type="dxa"/>
            <w:tcBorders>
              <w:top w:val="nil"/>
              <w:left w:val="nil"/>
              <w:bottom w:val="single" w:sz="4" w:space="0" w:color="auto"/>
              <w:right w:val="single" w:sz="4" w:space="0" w:color="auto"/>
            </w:tcBorders>
            <w:shd w:val="clear" w:color="auto" w:fill="auto"/>
            <w:noWrap/>
            <w:vAlign w:val="bottom"/>
            <w:hideMark/>
          </w:tcPr>
          <w:p w14:paraId="51BB4C07"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14:paraId="19607CD7"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5A204D8" w14:textId="77777777" w:rsidR="009068E2" w:rsidRPr="009068E2" w:rsidRDefault="009068E2" w:rsidP="009068E2">
            <w:pPr>
              <w:widowControl/>
              <w:autoSpaceDE/>
              <w:autoSpaceDN/>
              <w:jc w:val="right"/>
              <w:rPr>
                <w:color w:val="000000"/>
              </w:rPr>
            </w:pPr>
            <w:r w:rsidRPr="009068E2">
              <w:rPr>
                <w:color w:val="000000"/>
              </w:rPr>
              <w:t>–</w:t>
            </w:r>
          </w:p>
        </w:tc>
      </w:tr>
      <w:tr w:rsidR="009068E2" w:rsidRPr="009068E2" w14:paraId="37D51359"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5A32882" w14:textId="4E0BDCF8" w:rsidR="009068E2" w:rsidRPr="009068E2" w:rsidRDefault="009068E2" w:rsidP="009068E2">
            <w:pPr>
              <w:widowControl/>
              <w:autoSpaceDE/>
              <w:autoSpaceDN/>
              <w:rPr>
                <w:color w:val="000000"/>
              </w:rPr>
            </w:pPr>
            <w:r w:rsidRPr="009068E2">
              <w:rPr>
                <w:color w:val="000000"/>
              </w:rPr>
              <w:t>Accred</w:t>
            </w:r>
            <w:r w:rsidR="00BD2F39">
              <w:rPr>
                <w:color w:val="000000"/>
              </w:rPr>
              <w:t>itation</w:t>
            </w:r>
            <w:r w:rsidRPr="009068E2">
              <w:rPr>
                <w:color w:val="000000"/>
              </w:rPr>
              <w:t xml:space="preserve"> site visit</w:t>
            </w:r>
          </w:p>
        </w:tc>
        <w:tc>
          <w:tcPr>
            <w:tcW w:w="1140" w:type="dxa"/>
            <w:tcBorders>
              <w:top w:val="nil"/>
              <w:left w:val="nil"/>
              <w:bottom w:val="single" w:sz="4" w:space="0" w:color="auto"/>
              <w:right w:val="single" w:sz="4" w:space="0" w:color="auto"/>
            </w:tcBorders>
            <w:shd w:val="clear" w:color="auto" w:fill="auto"/>
            <w:noWrap/>
            <w:vAlign w:val="bottom"/>
            <w:hideMark/>
          </w:tcPr>
          <w:p w14:paraId="6F55ED66" w14:textId="77777777" w:rsidR="009068E2" w:rsidRPr="009068E2" w:rsidRDefault="009068E2" w:rsidP="009068E2">
            <w:pPr>
              <w:widowControl/>
              <w:autoSpaceDE/>
              <w:autoSpaceDN/>
              <w:jc w:val="right"/>
              <w:rPr>
                <w:color w:val="000000"/>
              </w:rPr>
            </w:pPr>
            <w:r w:rsidRPr="009068E2">
              <w:rPr>
                <w:color w:val="000000"/>
              </w:rPr>
              <w:t>$4,500</w:t>
            </w:r>
          </w:p>
        </w:tc>
        <w:tc>
          <w:tcPr>
            <w:tcW w:w="1192" w:type="dxa"/>
            <w:tcBorders>
              <w:top w:val="nil"/>
              <w:left w:val="nil"/>
              <w:bottom w:val="single" w:sz="4" w:space="0" w:color="auto"/>
              <w:right w:val="single" w:sz="4" w:space="0" w:color="auto"/>
            </w:tcBorders>
            <w:shd w:val="clear" w:color="auto" w:fill="auto"/>
            <w:noWrap/>
            <w:vAlign w:val="bottom"/>
            <w:hideMark/>
          </w:tcPr>
          <w:p w14:paraId="4E814AA7" w14:textId="77777777" w:rsidR="009068E2" w:rsidRPr="009068E2" w:rsidRDefault="009068E2" w:rsidP="009068E2">
            <w:pPr>
              <w:widowControl/>
              <w:autoSpaceDE/>
              <w:autoSpaceDN/>
              <w:jc w:val="right"/>
              <w:rPr>
                <w:color w:val="000000"/>
              </w:rPr>
            </w:pPr>
            <w:r w:rsidRPr="009068E2">
              <w:rPr>
                <w:color w:val="000000"/>
              </w:rPr>
              <w:t>–</w:t>
            </w:r>
          </w:p>
        </w:tc>
        <w:tc>
          <w:tcPr>
            <w:tcW w:w="1273" w:type="dxa"/>
            <w:tcBorders>
              <w:top w:val="nil"/>
              <w:left w:val="nil"/>
              <w:bottom w:val="single" w:sz="4" w:space="0" w:color="auto"/>
              <w:right w:val="single" w:sz="4" w:space="0" w:color="auto"/>
            </w:tcBorders>
            <w:shd w:val="clear" w:color="auto" w:fill="auto"/>
            <w:noWrap/>
            <w:vAlign w:val="bottom"/>
            <w:hideMark/>
          </w:tcPr>
          <w:p w14:paraId="5119D863"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14:paraId="678F2122"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8F70704" w14:textId="77777777" w:rsidR="009068E2" w:rsidRPr="009068E2" w:rsidRDefault="009068E2" w:rsidP="009068E2">
            <w:pPr>
              <w:widowControl/>
              <w:autoSpaceDE/>
              <w:autoSpaceDN/>
              <w:jc w:val="right"/>
              <w:rPr>
                <w:color w:val="000000"/>
              </w:rPr>
            </w:pPr>
            <w:r w:rsidRPr="009068E2">
              <w:rPr>
                <w:color w:val="000000"/>
              </w:rPr>
              <w:t>–</w:t>
            </w:r>
          </w:p>
        </w:tc>
      </w:tr>
      <w:tr w:rsidR="009068E2" w:rsidRPr="009068E2" w14:paraId="3596FDF4" w14:textId="77777777" w:rsidTr="009E6711">
        <w:trPr>
          <w:trHeight w:val="528"/>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04541095" w14:textId="77777777" w:rsidR="009068E2" w:rsidRPr="009068E2" w:rsidRDefault="009068E2" w:rsidP="009068E2">
            <w:pPr>
              <w:widowControl/>
              <w:autoSpaceDE/>
              <w:autoSpaceDN/>
              <w:rPr>
                <w:color w:val="000000"/>
              </w:rPr>
            </w:pPr>
            <w:r w:rsidRPr="009068E2">
              <w:rPr>
                <w:color w:val="000000"/>
              </w:rPr>
              <w:t>Office equipment (desk, chair, computer, bookcase, file cabinet, etc.)</w:t>
            </w:r>
          </w:p>
        </w:tc>
        <w:tc>
          <w:tcPr>
            <w:tcW w:w="1140" w:type="dxa"/>
            <w:tcBorders>
              <w:top w:val="nil"/>
              <w:left w:val="nil"/>
              <w:bottom w:val="single" w:sz="4" w:space="0" w:color="auto"/>
              <w:right w:val="single" w:sz="4" w:space="0" w:color="auto"/>
            </w:tcBorders>
            <w:shd w:val="clear" w:color="auto" w:fill="auto"/>
            <w:noWrap/>
            <w:vAlign w:val="bottom"/>
            <w:hideMark/>
          </w:tcPr>
          <w:p w14:paraId="280CD00A" w14:textId="77777777" w:rsidR="009068E2" w:rsidRPr="009068E2" w:rsidRDefault="009068E2" w:rsidP="009068E2">
            <w:pPr>
              <w:widowControl/>
              <w:autoSpaceDE/>
              <w:autoSpaceDN/>
              <w:jc w:val="right"/>
              <w:rPr>
                <w:color w:val="000000"/>
              </w:rPr>
            </w:pPr>
            <w:r w:rsidRPr="009068E2">
              <w:rPr>
                <w:color w:val="000000"/>
              </w:rPr>
              <w:t>$11,500</w:t>
            </w:r>
          </w:p>
        </w:tc>
        <w:tc>
          <w:tcPr>
            <w:tcW w:w="1192" w:type="dxa"/>
            <w:tcBorders>
              <w:top w:val="nil"/>
              <w:left w:val="nil"/>
              <w:bottom w:val="single" w:sz="4" w:space="0" w:color="auto"/>
              <w:right w:val="single" w:sz="4" w:space="0" w:color="auto"/>
            </w:tcBorders>
            <w:shd w:val="clear" w:color="auto" w:fill="auto"/>
            <w:noWrap/>
            <w:vAlign w:val="bottom"/>
            <w:hideMark/>
          </w:tcPr>
          <w:p w14:paraId="0E95D40C"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24F47D9E"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5283E526"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8FAB8F9" w14:textId="77777777" w:rsidR="009068E2" w:rsidRPr="009068E2" w:rsidRDefault="009068E2" w:rsidP="009068E2">
            <w:pPr>
              <w:widowControl/>
              <w:autoSpaceDE/>
              <w:autoSpaceDN/>
              <w:jc w:val="right"/>
              <w:rPr>
                <w:color w:val="000000"/>
              </w:rPr>
            </w:pPr>
            <w:r w:rsidRPr="009068E2">
              <w:rPr>
                <w:color w:val="000000"/>
              </w:rPr>
              <w:t>$5,500</w:t>
            </w:r>
          </w:p>
        </w:tc>
      </w:tr>
      <w:tr w:rsidR="009068E2" w:rsidRPr="009068E2" w14:paraId="301C7B78"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C9936C7" w14:textId="38290570" w:rsidR="009068E2" w:rsidRPr="009068E2" w:rsidRDefault="009068E2" w:rsidP="009068E2">
            <w:pPr>
              <w:widowControl/>
              <w:autoSpaceDE/>
              <w:autoSpaceDN/>
              <w:rPr>
                <w:color w:val="000000"/>
              </w:rPr>
            </w:pPr>
            <w:r w:rsidRPr="009068E2">
              <w:rPr>
                <w:color w:val="000000"/>
              </w:rPr>
              <w:t>Physical Facilities: Construction/Renovation</w:t>
            </w:r>
          </w:p>
        </w:tc>
        <w:tc>
          <w:tcPr>
            <w:tcW w:w="1140" w:type="dxa"/>
            <w:tcBorders>
              <w:top w:val="nil"/>
              <w:left w:val="nil"/>
              <w:bottom w:val="single" w:sz="4" w:space="0" w:color="auto"/>
              <w:right w:val="single" w:sz="4" w:space="0" w:color="auto"/>
            </w:tcBorders>
            <w:shd w:val="clear" w:color="auto" w:fill="auto"/>
            <w:noWrap/>
            <w:vAlign w:val="bottom"/>
            <w:hideMark/>
          </w:tcPr>
          <w:p w14:paraId="1CD778E4" w14:textId="77777777" w:rsidR="009068E2" w:rsidRPr="009068E2" w:rsidRDefault="009068E2" w:rsidP="009068E2">
            <w:pPr>
              <w:widowControl/>
              <w:autoSpaceDE/>
              <w:autoSpaceDN/>
              <w:jc w:val="right"/>
              <w:rPr>
                <w:color w:val="000000"/>
              </w:rPr>
            </w:pPr>
            <w:r w:rsidRPr="009068E2">
              <w:rPr>
                <w:color w:val="000000"/>
              </w:rPr>
              <w:t>$50,000</w:t>
            </w:r>
          </w:p>
        </w:tc>
        <w:tc>
          <w:tcPr>
            <w:tcW w:w="1192" w:type="dxa"/>
            <w:tcBorders>
              <w:top w:val="nil"/>
              <w:left w:val="nil"/>
              <w:bottom w:val="single" w:sz="4" w:space="0" w:color="auto"/>
              <w:right w:val="single" w:sz="4" w:space="0" w:color="auto"/>
            </w:tcBorders>
            <w:shd w:val="clear" w:color="auto" w:fill="auto"/>
            <w:noWrap/>
            <w:vAlign w:val="bottom"/>
            <w:hideMark/>
          </w:tcPr>
          <w:p w14:paraId="11457B67" w14:textId="77777777" w:rsidR="009068E2" w:rsidRPr="009068E2" w:rsidRDefault="009068E2" w:rsidP="009068E2">
            <w:pPr>
              <w:widowControl/>
              <w:autoSpaceDE/>
              <w:autoSpaceDN/>
              <w:jc w:val="right"/>
              <w:rPr>
                <w:color w:val="000000"/>
              </w:rPr>
            </w:pPr>
            <w:r w:rsidRPr="009068E2">
              <w:rPr>
                <w:color w:val="000000"/>
              </w:rPr>
              <w:t>–</w:t>
            </w:r>
          </w:p>
        </w:tc>
        <w:tc>
          <w:tcPr>
            <w:tcW w:w="1273" w:type="dxa"/>
            <w:tcBorders>
              <w:top w:val="nil"/>
              <w:left w:val="nil"/>
              <w:bottom w:val="single" w:sz="4" w:space="0" w:color="auto"/>
              <w:right w:val="single" w:sz="4" w:space="0" w:color="auto"/>
            </w:tcBorders>
            <w:shd w:val="clear" w:color="auto" w:fill="auto"/>
            <w:noWrap/>
            <w:vAlign w:val="bottom"/>
            <w:hideMark/>
          </w:tcPr>
          <w:p w14:paraId="319BD737"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14:paraId="429C26AE" w14:textId="77777777" w:rsidR="009068E2" w:rsidRPr="009068E2" w:rsidRDefault="009068E2" w:rsidP="009068E2">
            <w:pPr>
              <w:widowControl/>
              <w:autoSpaceDE/>
              <w:autoSpaceDN/>
              <w:jc w:val="right"/>
              <w:rPr>
                <w:color w:val="000000"/>
              </w:rPr>
            </w:pPr>
            <w:r w:rsidRPr="009068E2">
              <w:rPr>
                <w:color w:val="000000"/>
              </w:rPr>
              <w: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B84C8E9" w14:textId="77777777" w:rsidR="009068E2" w:rsidRPr="009068E2" w:rsidRDefault="009068E2" w:rsidP="009068E2">
            <w:pPr>
              <w:widowControl/>
              <w:autoSpaceDE/>
              <w:autoSpaceDN/>
              <w:jc w:val="right"/>
              <w:rPr>
                <w:color w:val="000000"/>
              </w:rPr>
            </w:pPr>
            <w:r w:rsidRPr="009068E2">
              <w:rPr>
                <w:color w:val="000000"/>
              </w:rPr>
              <w:t>–</w:t>
            </w:r>
          </w:p>
        </w:tc>
      </w:tr>
      <w:tr w:rsidR="009068E2" w:rsidRPr="009068E2" w14:paraId="4B161039"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FB988EE" w14:textId="77777777" w:rsidR="009068E2" w:rsidRPr="009068E2" w:rsidRDefault="009068E2" w:rsidP="009068E2">
            <w:pPr>
              <w:widowControl/>
              <w:autoSpaceDE/>
              <w:autoSpaceDN/>
              <w:rPr>
                <w:color w:val="000000"/>
              </w:rPr>
            </w:pPr>
            <w:r w:rsidRPr="009068E2">
              <w:rPr>
                <w:color w:val="000000"/>
              </w:rPr>
              <w:t>Other</w:t>
            </w:r>
          </w:p>
        </w:tc>
        <w:tc>
          <w:tcPr>
            <w:tcW w:w="1140" w:type="dxa"/>
            <w:tcBorders>
              <w:top w:val="nil"/>
              <w:left w:val="nil"/>
              <w:bottom w:val="single" w:sz="4" w:space="0" w:color="auto"/>
              <w:right w:val="single" w:sz="4" w:space="0" w:color="auto"/>
            </w:tcBorders>
            <w:shd w:val="clear" w:color="auto" w:fill="auto"/>
            <w:noWrap/>
            <w:vAlign w:val="bottom"/>
            <w:hideMark/>
          </w:tcPr>
          <w:p w14:paraId="1BC6E03D" w14:textId="77777777" w:rsidR="009068E2" w:rsidRPr="009068E2" w:rsidRDefault="009068E2" w:rsidP="009068E2">
            <w:pPr>
              <w:widowControl/>
              <w:autoSpaceDE/>
              <w:autoSpaceDN/>
              <w:jc w:val="right"/>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7954C78" w14:textId="77777777" w:rsidR="009068E2" w:rsidRPr="009068E2" w:rsidRDefault="009068E2" w:rsidP="009068E2">
            <w:pPr>
              <w:widowControl/>
              <w:autoSpaceDE/>
              <w:autoSpaceDN/>
              <w:jc w:val="right"/>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14:paraId="75A355EE" w14:textId="77777777" w:rsidR="009068E2" w:rsidRPr="009068E2" w:rsidRDefault="009068E2" w:rsidP="009068E2">
            <w:pPr>
              <w:widowControl/>
              <w:autoSpaceDE/>
              <w:autoSpaceDN/>
              <w:jc w:val="right"/>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249076" w14:textId="77777777" w:rsidR="009068E2" w:rsidRPr="009068E2" w:rsidRDefault="009068E2" w:rsidP="009068E2">
            <w:pPr>
              <w:widowControl/>
              <w:autoSpaceDE/>
              <w:autoSpaceDN/>
              <w:jc w:val="right"/>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C6C23B" w14:textId="77777777" w:rsidR="009068E2" w:rsidRPr="009068E2" w:rsidRDefault="009068E2" w:rsidP="009068E2">
            <w:pPr>
              <w:widowControl/>
              <w:autoSpaceDE/>
              <w:autoSpaceDN/>
              <w:jc w:val="right"/>
              <w:rPr>
                <w:color w:val="000000"/>
              </w:rPr>
            </w:pPr>
            <w:r w:rsidRPr="009068E2">
              <w:rPr>
                <w:color w:val="000000"/>
              </w:rPr>
              <w:t> </w:t>
            </w:r>
          </w:p>
        </w:tc>
      </w:tr>
      <w:tr w:rsidR="009068E2" w:rsidRPr="009068E2" w14:paraId="368E4EB1" w14:textId="77777777" w:rsidTr="009E6711">
        <w:trPr>
          <w:trHeight w:val="271"/>
        </w:trPr>
        <w:tc>
          <w:tcPr>
            <w:tcW w:w="3865" w:type="dxa"/>
            <w:tcBorders>
              <w:top w:val="nil"/>
              <w:left w:val="single" w:sz="4" w:space="0" w:color="auto"/>
              <w:bottom w:val="single" w:sz="4" w:space="0" w:color="auto"/>
              <w:right w:val="single" w:sz="4" w:space="0" w:color="auto"/>
            </w:tcBorders>
            <w:shd w:val="clear" w:color="000000" w:fill="D9D9D9"/>
            <w:noWrap/>
            <w:vAlign w:val="bottom"/>
            <w:hideMark/>
          </w:tcPr>
          <w:p w14:paraId="28793CCA" w14:textId="77777777" w:rsidR="009068E2" w:rsidRPr="009068E2" w:rsidRDefault="009068E2" w:rsidP="009068E2">
            <w:pPr>
              <w:widowControl/>
              <w:autoSpaceDE/>
              <w:autoSpaceDN/>
              <w:rPr>
                <w:b/>
                <w:bCs/>
                <w:i/>
                <w:iCs/>
                <w:color w:val="000000"/>
              </w:rPr>
            </w:pPr>
            <w:r w:rsidRPr="009068E2">
              <w:rPr>
                <w:b/>
                <w:bCs/>
                <w:i/>
                <w:iCs/>
                <w:color w:val="000000"/>
              </w:rPr>
              <w:t xml:space="preserve">Total Start-up Costs </w:t>
            </w:r>
          </w:p>
        </w:tc>
        <w:tc>
          <w:tcPr>
            <w:tcW w:w="1140" w:type="dxa"/>
            <w:tcBorders>
              <w:top w:val="nil"/>
              <w:left w:val="nil"/>
              <w:bottom w:val="single" w:sz="4" w:space="0" w:color="auto"/>
              <w:right w:val="single" w:sz="4" w:space="0" w:color="auto"/>
            </w:tcBorders>
            <w:shd w:val="clear" w:color="000000" w:fill="D9D9D9"/>
            <w:noWrap/>
            <w:vAlign w:val="bottom"/>
            <w:hideMark/>
          </w:tcPr>
          <w:p w14:paraId="4E1DE24E" w14:textId="77777777" w:rsidR="009068E2" w:rsidRPr="009068E2" w:rsidRDefault="009068E2" w:rsidP="009068E2">
            <w:pPr>
              <w:widowControl/>
              <w:autoSpaceDE/>
              <w:autoSpaceDN/>
              <w:jc w:val="right"/>
              <w:rPr>
                <w:color w:val="000000"/>
              </w:rPr>
            </w:pPr>
            <w:r w:rsidRPr="009068E2">
              <w:rPr>
                <w:color w:val="000000"/>
              </w:rPr>
              <w:t>$73,000</w:t>
            </w:r>
          </w:p>
        </w:tc>
        <w:tc>
          <w:tcPr>
            <w:tcW w:w="1192" w:type="dxa"/>
            <w:tcBorders>
              <w:top w:val="nil"/>
              <w:left w:val="nil"/>
              <w:bottom w:val="single" w:sz="4" w:space="0" w:color="auto"/>
              <w:right w:val="single" w:sz="4" w:space="0" w:color="auto"/>
            </w:tcBorders>
            <w:shd w:val="clear" w:color="000000" w:fill="D9D9D9"/>
            <w:noWrap/>
            <w:vAlign w:val="bottom"/>
            <w:hideMark/>
          </w:tcPr>
          <w:p w14:paraId="6B7FAAC4"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000000" w:fill="D9D9D9"/>
            <w:noWrap/>
            <w:vAlign w:val="bottom"/>
            <w:hideMark/>
          </w:tcPr>
          <w:p w14:paraId="1BC718A4"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000000" w:fill="D9D9D9"/>
            <w:noWrap/>
            <w:vAlign w:val="bottom"/>
            <w:hideMark/>
          </w:tcPr>
          <w:p w14:paraId="400913BC"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3746EA11" w14:textId="77777777" w:rsidR="009068E2" w:rsidRPr="009068E2" w:rsidRDefault="009068E2" w:rsidP="009068E2">
            <w:pPr>
              <w:widowControl/>
              <w:autoSpaceDE/>
              <w:autoSpaceDN/>
              <w:jc w:val="right"/>
              <w:rPr>
                <w:color w:val="000000"/>
              </w:rPr>
            </w:pPr>
            <w:r w:rsidRPr="009068E2">
              <w:rPr>
                <w:color w:val="000000"/>
              </w:rPr>
              <w:t>$5,500</w:t>
            </w:r>
          </w:p>
        </w:tc>
      </w:tr>
      <w:tr w:rsidR="009068E2" w:rsidRPr="009068E2" w14:paraId="5105A1B9"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C6D9ED7" w14:textId="77777777" w:rsidR="009068E2" w:rsidRPr="009068E2" w:rsidRDefault="009068E2" w:rsidP="009068E2">
            <w:pPr>
              <w:widowControl/>
              <w:autoSpaceDE/>
              <w:autoSpaceDN/>
              <w:rPr>
                <w:color w:val="000000"/>
              </w:rPr>
            </w:pPr>
            <w:r w:rsidRPr="009068E2">
              <w:rPr>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4735CF8"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8C27F25"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14:paraId="18947B3F"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48DA55"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CECBC6D" w14:textId="77777777" w:rsidR="009068E2" w:rsidRPr="009068E2" w:rsidRDefault="009068E2" w:rsidP="009068E2">
            <w:pPr>
              <w:widowControl/>
              <w:autoSpaceDE/>
              <w:autoSpaceDN/>
              <w:rPr>
                <w:color w:val="000000"/>
              </w:rPr>
            </w:pPr>
            <w:r w:rsidRPr="009068E2">
              <w:rPr>
                <w:color w:val="000000"/>
              </w:rPr>
              <w:t> </w:t>
            </w:r>
          </w:p>
        </w:tc>
      </w:tr>
      <w:tr w:rsidR="009068E2" w:rsidRPr="009068E2" w14:paraId="22EE899C" w14:textId="77777777" w:rsidTr="009E6711">
        <w:trPr>
          <w:trHeight w:val="53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601A276C" w14:textId="77777777" w:rsidR="009068E2" w:rsidRPr="009068E2" w:rsidRDefault="009068E2" w:rsidP="009068E2">
            <w:pPr>
              <w:widowControl/>
              <w:autoSpaceDE/>
              <w:autoSpaceDN/>
              <w:rPr>
                <w:b/>
                <w:bCs/>
                <w:color w:val="000000"/>
              </w:rPr>
            </w:pPr>
            <w:r w:rsidRPr="009068E2">
              <w:rPr>
                <w:b/>
                <w:bCs/>
                <w:color w:val="000000"/>
              </w:rPr>
              <w:t>Operating Costs – Recurring Expenses</w:t>
            </w:r>
            <w:r w:rsidRPr="009068E2">
              <w:rPr>
                <w:b/>
                <w:bCs/>
                <w:color w:val="000000"/>
              </w:rPr>
              <w:br/>
            </w:r>
            <w:r w:rsidRPr="009068E2">
              <w:rPr>
                <w:i/>
                <w:iCs/>
                <w:color w:val="000000"/>
              </w:rPr>
              <w:t>(explanation attached…)</w:t>
            </w:r>
          </w:p>
        </w:tc>
        <w:tc>
          <w:tcPr>
            <w:tcW w:w="1140" w:type="dxa"/>
            <w:tcBorders>
              <w:top w:val="nil"/>
              <w:left w:val="nil"/>
              <w:bottom w:val="single" w:sz="4" w:space="0" w:color="auto"/>
              <w:right w:val="single" w:sz="4" w:space="0" w:color="auto"/>
            </w:tcBorders>
            <w:shd w:val="clear" w:color="auto" w:fill="auto"/>
            <w:noWrap/>
            <w:vAlign w:val="bottom"/>
            <w:hideMark/>
          </w:tcPr>
          <w:p w14:paraId="666745AE"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2E9102F"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14:paraId="621EAB19"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96B79F"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A0F2AED" w14:textId="77777777" w:rsidR="009068E2" w:rsidRPr="009068E2" w:rsidRDefault="009068E2" w:rsidP="009068E2">
            <w:pPr>
              <w:widowControl/>
              <w:autoSpaceDE/>
              <w:autoSpaceDN/>
              <w:rPr>
                <w:color w:val="000000"/>
              </w:rPr>
            </w:pPr>
            <w:r w:rsidRPr="009068E2">
              <w:rPr>
                <w:color w:val="000000"/>
              </w:rPr>
              <w:t> </w:t>
            </w:r>
          </w:p>
        </w:tc>
      </w:tr>
      <w:tr w:rsidR="009068E2" w:rsidRPr="009068E2" w14:paraId="629F1102"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3421F266" w14:textId="77777777" w:rsidR="009068E2" w:rsidRPr="009068E2" w:rsidRDefault="009068E2" w:rsidP="009068E2">
            <w:pPr>
              <w:widowControl/>
              <w:autoSpaceDE/>
              <w:autoSpaceDN/>
              <w:jc w:val="center"/>
              <w:rPr>
                <w:b/>
                <w:bCs/>
                <w:i/>
                <w:iCs/>
                <w:color w:val="000000"/>
              </w:rPr>
            </w:pPr>
            <w:r w:rsidRPr="009068E2">
              <w:rPr>
                <w:b/>
                <w:bCs/>
                <w:i/>
                <w:iCs/>
                <w:color w:val="000000"/>
              </w:rPr>
              <w:t>OOE – not related to students</w:t>
            </w:r>
          </w:p>
        </w:tc>
        <w:tc>
          <w:tcPr>
            <w:tcW w:w="1140" w:type="dxa"/>
            <w:tcBorders>
              <w:top w:val="nil"/>
              <w:left w:val="nil"/>
              <w:bottom w:val="single" w:sz="4" w:space="0" w:color="auto"/>
              <w:right w:val="single" w:sz="4" w:space="0" w:color="auto"/>
            </w:tcBorders>
            <w:shd w:val="clear" w:color="auto" w:fill="auto"/>
            <w:noWrap/>
            <w:vAlign w:val="bottom"/>
            <w:hideMark/>
          </w:tcPr>
          <w:p w14:paraId="155D0CE6"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DC47EDD"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14:paraId="6643BDAC"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D06412"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9BF8A9" w14:textId="77777777" w:rsidR="009068E2" w:rsidRPr="009068E2" w:rsidRDefault="009068E2" w:rsidP="009068E2">
            <w:pPr>
              <w:widowControl/>
              <w:autoSpaceDE/>
              <w:autoSpaceDN/>
              <w:rPr>
                <w:color w:val="000000"/>
              </w:rPr>
            </w:pPr>
            <w:r w:rsidRPr="009068E2">
              <w:rPr>
                <w:color w:val="000000"/>
              </w:rPr>
              <w:t> </w:t>
            </w:r>
          </w:p>
        </w:tc>
      </w:tr>
      <w:tr w:rsidR="009068E2" w:rsidRPr="009068E2" w14:paraId="76FCE020"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0B5C5A9D" w14:textId="2AAA9E6A" w:rsidR="009068E2" w:rsidRPr="0022604D" w:rsidRDefault="009068E2" w:rsidP="009068E2">
            <w:pPr>
              <w:widowControl/>
              <w:autoSpaceDE/>
              <w:autoSpaceDN/>
              <w:rPr>
                <w:color w:val="000000"/>
                <w:sz w:val="20"/>
                <w:szCs w:val="20"/>
              </w:rPr>
            </w:pPr>
            <w:r w:rsidRPr="0022604D">
              <w:rPr>
                <w:color w:val="000000"/>
                <w:sz w:val="20"/>
                <w:szCs w:val="20"/>
              </w:rPr>
              <w:t xml:space="preserve">Faculty Travel </w:t>
            </w:r>
          </w:p>
        </w:tc>
        <w:tc>
          <w:tcPr>
            <w:tcW w:w="1140" w:type="dxa"/>
            <w:tcBorders>
              <w:top w:val="nil"/>
              <w:left w:val="nil"/>
              <w:bottom w:val="single" w:sz="4" w:space="0" w:color="auto"/>
              <w:right w:val="single" w:sz="4" w:space="0" w:color="auto"/>
            </w:tcBorders>
            <w:shd w:val="clear" w:color="auto" w:fill="auto"/>
            <w:noWrap/>
            <w:vAlign w:val="bottom"/>
            <w:hideMark/>
          </w:tcPr>
          <w:p w14:paraId="710CE730" w14:textId="77777777" w:rsidR="009068E2" w:rsidRPr="009068E2" w:rsidRDefault="009068E2" w:rsidP="009068E2">
            <w:pPr>
              <w:widowControl/>
              <w:autoSpaceDE/>
              <w:autoSpaceDN/>
              <w:jc w:val="right"/>
              <w:rPr>
                <w:color w:val="000000"/>
              </w:rPr>
            </w:pPr>
            <w:r w:rsidRPr="009068E2">
              <w:rPr>
                <w:color w:val="000000"/>
              </w:rPr>
              <w:t>$5,000</w:t>
            </w:r>
          </w:p>
        </w:tc>
        <w:tc>
          <w:tcPr>
            <w:tcW w:w="1192" w:type="dxa"/>
            <w:tcBorders>
              <w:top w:val="nil"/>
              <w:left w:val="nil"/>
              <w:bottom w:val="single" w:sz="4" w:space="0" w:color="auto"/>
              <w:right w:val="single" w:sz="4" w:space="0" w:color="auto"/>
            </w:tcBorders>
            <w:shd w:val="clear" w:color="auto" w:fill="auto"/>
            <w:noWrap/>
            <w:vAlign w:val="bottom"/>
            <w:hideMark/>
          </w:tcPr>
          <w:p w14:paraId="170E1872" w14:textId="77777777" w:rsidR="009068E2" w:rsidRPr="009068E2" w:rsidRDefault="009068E2" w:rsidP="009068E2">
            <w:pPr>
              <w:widowControl/>
              <w:autoSpaceDE/>
              <w:autoSpaceDN/>
              <w:jc w:val="right"/>
              <w:rPr>
                <w:color w:val="000000"/>
              </w:rPr>
            </w:pPr>
            <w:r w:rsidRPr="009068E2">
              <w:rPr>
                <w:color w:val="000000"/>
              </w:rPr>
              <w:t>$5,000</w:t>
            </w:r>
          </w:p>
        </w:tc>
        <w:tc>
          <w:tcPr>
            <w:tcW w:w="1273" w:type="dxa"/>
            <w:tcBorders>
              <w:top w:val="nil"/>
              <w:left w:val="nil"/>
              <w:bottom w:val="single" w:sz="4" w:space="0" w:color="auto"/>
              <w:right w:val="single" w:sz="4" w:space="0" w:color="auto"/>
            </w:tcBorders>
            <w:shd w:val="clear" w:color="auto" w:fill="auto"/>
            <w:noWrap/>
            <w:vAlign w:val="bottom"/>
            <w:hideMark/>
          </w:tcPr>
          <w:p w14:paraId="12CC9892" w14:textId="77777777" w:rsidR="009068E2" w:rsidRPr="009068E2" w:rsidRDefault="009068E2" w:rsidP="009068E2">
            <w:pPr>
              <w:widowControl/>
              <w:autoSpaceDE/>
              <w:autoSpaceDN/>
              <w:jc w:val="right"/>
              <w:rPr>
                <w:color w:val="000000"/>
              </w:rPr>
            </w:pPr>
            <w:r w:rsidRPr="009068E2">
              <w:rPr>
                <w:color w:val="000000"/>
              </w:rPr>
              <w:t>$5,000</w:t>
            </w:r>
          </w:p>
        </w:tc>
        <w:tc>
          <w:tcPr>
            <w:tcW w:w="1260" w:type="dxa"/>
            <w:tcBorders>
              <w:top w:val="nil"/>
              <w:left w:val="nil"/>
              <w:bottom w:val="single" w:sz="4" w:space="0" w:color="auto"/>
              <w:right w:val="single" w:sz="4" w:space="0" w:color="auto"/>
            </w:tcBorders>
            <w:shd w:val="clear" w:color="auto" w:fill="auto"/>
            <w:noWrap/>
            <w:vAlign w:val="bottom"/>
            <w:hideMark/>
          </w:tcPr>
          <w:p w14:paraId="4E05D3A2" w14:textId="77777777" w:rsidR="009068E2" w:rsidRPr="009068E2" w:rsidRDefault="009068E2" w:rsidP="009068E2">
            <w:pPr>
              <w:widowControl/>
              <w:autoSpaceDE/>
              <w:autoSpaceDN/>
              <w:jc w:val="right"/>
              <w:rPr>
                <w:color w:val="000000"/>
              </w:rPr>
            </w:pPr>
            <w:r w:rsidRPr="009068E2">
              <w:rPr>
                <w:color w:val="000000"/>
              </w:rPr>
              <w:t>$5,000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094C957" w14:textId="77777777" w:rsidR="009068E2" w:rsidRPr="009068E2" w:rsidRDefault="009068E2" w:rsidP="009068E2">
            <w:pPr>
              <w:widowControl/>
              <w:autoSpaceDE/>
              <w:autoSpaceDN/>
              <w:jc w:val="right"/>
              <w:rPr>
                <w:color w:val="000000"/>
              </w:rPr>
            </w:pPr>
            <w:r w:rsidRPr="009068E2">
              <w:rPr>
                <w:color w:val="000000"/>
              </w:rPr>
              <w:t>$5,000</w:t>
            </w:r>
          </w:p>
        </w:tc>
      </w:tr>
      <w:tr w:rsidR="009068E2" w:rsidRPr="009068E2" w14:paraId="6004B533"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5E2F1D71" w14:textId="77777777" w:rsidR="009068E2" w:rsidRPr="0022604D" w:rsidRDefault="009068E2" w:rsidP="009068E2">
            <w:pPr>
              <w:widowControl/>
              <w:autoSpaceDE/>
              <w:autoSpaceDN/>
              <w:rPr>
                <w:color w:val="000000"/>
              </w:rPr>
            </w:pPr>
            <w:r w:rsidRPr="0022604D">
              <w:rPr>
                <w:color w:val="000000"/>
              </w:rPr>
              <w:t>Supplies/Office - stationary, household</w:t>
            </w:r>
          </w:p>
        </w:tc>
        <w:tc>
          <w:tcPr>
            <w:tcW w:w="1140" w:type="dxa"/>
            <w:tcBorders>
              <w:top w:val="nil"/>
              <w:left w:val="nil"/>
              <w:bottom w:val="single" w:sz="4" w:space="0" w:color="auto"/>
              <w:right w:val="single" w:sz="4" w:space="0" w:color="auto"/>
            </w:tcBorders>
            <w:shd w:val="clear" w:color="auto" w:fill="auto"/>
            <w:noWrap/>
            <w:vAlign w:val="bottom"/>
            <w:hideMark/>
          </w:tcPr>
          <w:p w14:paraId="50894E98" w14:textId="77777777" w:rsidR="009068E2" w:rsidRPr="009068E2" w:rsidRDefault="009068E2" w:rsidP="009068E2">
            <w:pPr>
              <w:widowControl/>
              <w:autoSpaceDE/>
              <w:autoSpaceDN/>
              <w:jc w:val="right"/>
              <w:rPr>
                <w:color w:val="000000"/>
              </w:rPr>
            </w:pPr>
            <w:r w:rsidRPr="009068E2">
              <w:rPr>
                <w:color w:val="000000"/>
              </w:rPr>
              <w:t>$500</w:t>
            </w:r>
          </w:p>
        </w:tc>
        <w:tc>
          <w:tcPr>
            <w:tcW w:w="1192" w:type="dxa"/>
            <w:tcBorders>
              <w:top w:val="nil"/>
              <w:left w:val="nil"/>
              <w:bottom w:val="single" w:sz="4" w:space="0" w:color="auto"/>
              <w:right w:val="single" w:sz="4" w:space="0" w:color="auto"/>
            </w:tcBorders>
            <w:shd w:val="clear" w:color="auto" w:fill="auto"/>
            <w:noWrap/>
            <w:vAlign w:val="bottom"/>
            <w:hideMark/>
          </w:tcPr>
          <w:p w14:paraId="3E98EF31" w14:textId="77777777" w:rsidR="009068E2" w:rsidRPr="009068E2" w:rsidRDefault="009068E2" w:rsidP="009068E2">
            <w:pPr>
              <w:widowControl/>
              <w:autoSpaceDE/>
              <w:autoSpaceDN/>
              <w:jc w:val="right"/>
              <w:rPr>
                <w:color w:val="000000"/>
              </w:rPr>
            </w:pPr>
            <w:r w:rsidRPr="009068E2">
              <w:rPr>
                <w:color w:val="000000"/>
              </w:rPr>
              <w:t>$500</w:t>
            </w:r>
          </w:p>
        </w:tc>
        <w:tc>
          <w:tcPr>
            <w:tcW w:w="1273" w:type="dxa"/>
            <w:tcBorders>
              <w:top w:val="nil"/>
              <w:left w:val="nil"/>
              <w:bottom w:val="single" w:sz="4" w:space="0" w:color="auto"/>
              <w:right w:val="single" w:sz="4" w:space="0" w:color="auto"/>
            </w:tcBorders>
            <w:shd w:val="clear" w:color="auto" w:fill="auto"/>
            <w:noWrap/>
            <w:vAlign w:val="bottom"/>
            <w:hideMark/>
          </w:tcPr>
          <w:p w14:paraId="0C1CF9B4" w14:textId="77777777" w:rsidR="009068E2" w:rsidRPr="009068E2" w:rsidRDefault="009068E2" w:rsidP="009068E2">
            <w:pPr>
              <w:widowControl/>
              <w:autoSpaceDE/>
              <w:autoSpaceDN/>
              <w:jc w:val="right"/>
              <w:rPr>
                <w:color w:val="000000"/>
              </w:rPr>
            </w:pPr>
            <w:r w:rsidRPr="009068E2">
              <w:rPr>
                <w:color w:val="000000"/>
              </w:rPr>
              <w:t>$500</w:t>
            </w:r>
          </w:p>
        </w:tc>
        <w:tc>
          <w:tcPr>
            <w:tcW w:w="1260" w:type="dxa"/>
            <w:tcBorders>
              <w:top w:val="nil"/>
              <w:left w:val="nil"/>
              <w:bottom w:val="single" w:sz="4" w:space="0" w:color="auto"/>
              <w:right w:val="single" w:sz="4" w:space="0" w:color="auto"/>
            </w:tcBorders>
            <w:shd w:val="clear" w:color="auto" w:fill="auto"/>
            <w:noWrap/>
            <w:vAlign w:val="bottom"/>
            <w:hideMark/>
          </w:tcPr>
          <w:p w14:paraId="4EA42C22" w14:textId="77777777" w:rsidR="009068E2" w:rsidRPr="009068E2" w:rsidRDefault="009068E2" w:rsidP="009068E2">
            <w:pPr>
              <w:widowControl/>
              <w:autoSpaceDE/>
              <w:autoSpaceDN/>
              <w:jc w:val="right"/>
              <w:rPr>
                <w:color w:val="000000"/>
              </w:rPr>
            </w:pPr>
            <w:r w:rsidRPr="009068E2">
              <w:rPr>
                <w:color w:val="000000"/>
              </w:rPr>
              <w:t>$500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3DE19B" w14:textId="77777777" w:rsidR="009068E2" w:rsidRPr="009068E2" w:rsidRDefault="009068E2" w:rsidP="009068E2">
            <w:pPr>
              <w:widowControl/>
              <w:autoSpaceDE/>
              <w:autoSpaceDN/>
              <w:jc w:val="right"/>
              <w:rPr>
                <w:color w:val="000000"/>
              </w:rPr>
            </w:pPr>
            <w:r w:rsidRPr="009068E2">
              <w:rPr>
                <w:color w:val="000000"/>
              </w:rPr>
              <w:t>$500</w:t>
            </w:r>
          </w:p>
        </w:tc>
      </w:tr>
      <w:tr w:rsidR="009068E2" w:rsidRPr="009068E2" w14:paraId="02091B36"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2FA840B7" w14:textId="77777777" w:rsidR="009068E2" w:rsidRPr="0022604D" w:rsidRDefault="009068E2" w:rsidP="009068E2">
            <w:pPr>
              <w:widowControl/>
              <w:autoSpaceDE/>
              <w:autoSpaceDN/>
              <w:rPr>
                <w:color w:val="000000"/>
                <w:sz w:val="20"/>
                <w:szCs w:val="20"/>
              </w:rPr>
            </w:pPr>
            <w:r w:rsidRPr="0022604D">
              <w:rPr>
                <w:color w:val="000000"/>
                <w:sz w:val="20"/>
                <w:szCs w:val="20"/>
              </w:rPr>
              <w:t>telephone/networking, IT, videoconferencing</w:t>
            </w:r>
          </w:p>
        </w:tc>
        <w:tc>
          <w:tcPr>
            <w:tcW w:w="1140" w:type="dxa"/>
            <w:tcBorders>
              <w:top w:val="nil"/>
              <w:left w:val="nil"/>
              <w:bottom w:val="single" w:sz="4" w:space="0" w:color="auto"/>
              <w:right w:val="single" w:sz="4" w:space="0" w:color="auto"/>
            </w:tcBorders>
            <w:shd w:val="clear" w:color="auto" w:fill="auto"/>
            <w:noWrap/>
            <w:vAlign w:val="bottom"/>
            <w:hideMark/>
          </w:tcPr>
          <w:p w14:paraId="64C7887E" w14:textId="77777777" w:rsidR="009068E2" w:rsidRPr="009068E2" w:rsidRDefault="009068E2" w:rsidP="009068E2">
            <w:pPr>
              <w:widowControl/>
              <w:autoSpaceDE/>
              <w:autoSpaceDN/>
              <w:jc w:val="right"/>
              <w:rPr>
                <w:color w:val="000000"/>
              </w:rPr>
            </w:pPr>
            <w:r w:rsidRPr="009068E2">
              <w:rPr>
                <w:color w:val="000000"/>
              </w:rPr>
              <w:t>$1,500</w:t>
            </w:r>
          </w:p>
        </w:tc>
        <w:tc>
          <w:tcPr>
            <w:tcW w:w="1192" w:type="dxa"/>
            <w:tcBorders>
              <w:top w:val="nil"/>
              <w:left w:val="nil"/>
              <w:bottom w:val="single" w:sz="4" w:space="0" w:color="auto"/>
              <w:right w:val="single" w:sz="4" w:space="0" w:color="auto"/>
            </w:tcBorders>
            <w:shd w:val="clear" w:color="auto" w:fill="auto"/>
            <w:noWrap/>
            <w:vAlign w:val="bottom"/>
            <w:hideMark/>
          </w:tcPr>
          <w:p w14:paraId="55CC25B6" w14:textId="77777777" w:rsidR="009068E2" w:rsidRPr="009068E2" w:rsidRDefault="009068E2" w:rsidP="009068E2">
            <w:pPr>
              <w:widowControl/>
              <w:autoSpaceDE/>
              <w:autoSpaceDN/>
              <w:jc w:val="right"/>
              <w:rPr>
                <w:color w:val="000000"/>
              </w:rPr>
            </w:pPr>
            <w:r w:rsidRPr="009068E2">
              <w:rPr>
                <w:color w:val="000000"/>
              </w:rPr>
              <w:t>$1,500</w:t>
            </w:r>
          </w:p>
        </w:tc>
        <w:tc>
          <w:tcPr>
            <w:tcW w:w="1273" w:type="dxa"/>
            <w:tcBorders>
              <w:top w:val="nil"/>
              <w:left w:val="nil"/>
              <w:bottom w:val="single" w:sz="4" w:space="0" w:color="auto"/>
              <w:right w:val="single" w:sz="4" w:space="0" w:color="auto"/>
            </w:tcBorders>
            <w:shd w:val="clear" w:color="auto" w:fill="auto"/>
            <w:noWrap/>
            <w:vAlign w:val="bottom"/>
            <w:hideMark/>
          </w:tcPr>
          <w:p w14:paraId="13CF8C17" w14:textId="77777777" w:rsidR="009068E2" w:rsidRPr="009068E2" w:rsidRDefault="009068E2" w:rsidP="009068E2">
            <w:pPr>
              <w:widowControl/>
              <w:autoSpaceDE/>
              <w:autoSpaceDN/>
              <w:jc w:val="right"/>
              <w:rPr>
                <w:color w:val="000000"/>
              </w:rPr>
            </w:pPr>
            <w:r w:rsidRPr="009068E2">
              <w:rPr>
                <w:color w:val="000000"/>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1C3E0116" w14:textId="77777777" w:rsidR="009068E2" w:rsidRPr="009068E2" w:rsidRDefault="009068E2" w:rsidP="009068E2">
            <w:pPr>
              <w:widowControl/>
              <w:autoSpaceDE/>
              <w:autoSpaceDN/>
              <w:jc w:val="right"/>
              <w:rPr>
                <w:color w:val="000000"/>
              </w:rPr>
            </w:pPr>
            <w:r w:rsidRPr="009068E2">
              <w:rPr>
                <w:color w:val="000000"/>
              </w:rPr>
              <w:t>$1,500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1BC5B59" w14:textId="77777777" w:rsidR="009068E2" w:rsidRPr="009068E2" w:rsidRDefault="009068E2" w:rsidP="009068E2">
            <w:pPr>
              <w:widowControl/>
              <w:autoSpaceDE/>
              <w:autoSpaceDN/>
              <w:jc w:val="right"/>
              <w:rPr>
                <w:color w:val="000000"/>
              </w:rPr>
            </w:pPr>
            <w:r w:rsidRPr="009068E2">
              <w:rPr>
                <w:color w:val="000000"/>
              </w:rPr>
              <w:t>$1,500</w:t>
            </w:r>
          </w:p>
        </w:tc>
      </w:tr>
      <w:tr w:rsidR="009068E2" w:rsidRPr="009068E2" w14:paraId="39FB4B69"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32658ABC" w14:textId="77777777" w:rsidR="009068E2" w:rsidRPr="0022604D" w:rsidRDefault="009068E2" w:rsidP="009068E2">
            <w:pPr>
              <w:widowControl/>
              <w:autoSpaceDE/>
              <w:autoSpaceDN/>
              <w:rPr>
                <w:color w:val="000000"/>
              </w:rPr>
            </w:pPr>
            <w:r w:rsidRPr="0022604D">
              <w:rPr>
                <w:color w:val="000000"/>
              </w:rPr>
              <w:t>postage</w:t>
            </w:r>
          </w:p>
        </w:tc>
        <w:tc>
          <w:tcPr>
            <w:tcW w:w="1140" w:type="dxa"/>
            <w:tcBorders>
              <w:top w:val="nil"/>
              <w:left w:val="nil"/>
              <w:bottom w:val="single" w:sz="4" w:space="0" w:color="auto"/>
              <w:right w:val="single" w:sz="4" w:space="0" w:color="auto"/>
            </w:tcBorders>
            <w:shd w:val="clear" w:color="auto" w:fill="auto"/>
            <w:noWrap/>
            <w:vAlign w:val="bottom"/>
            <w:hideMark/>
          </w:tcPr>
          <w:p w14:paraId="7C8816E7" w14:textId="77777777" w:rsidR="009068E2" w:rsidRPr="009068E2" w:rsidRDefault="009068E2" w:rsidP="009068E2">
            <w:pPr>
              <w:widowControl/>
              <w:autoSpaceDE/>
              <w:autoSpaceDN/>
              <w:jc w:val="right"/>
              <w:rPr>
                <w:color w:val="000000"/>
              </w:rPr>
            </w:pPr>
            <w:r w:rsidRPr="009068E2">
              <w:rPr>
                <w:color w:val="000000"/>
              </w:rPr>
              <w:t>$100</w:t>
            </w:r>
          </w:p>
        </w:tc>
        <w:tc>
          <w:tcPr>
            <w:tcW w:w="1192" w:type="dxa"/>
            <w:tcBorders>
              <w:top w:val="nil"/>
              <w:left w:val="nil"/>
              <w:bottom w:val="single" w:sz="4" w:space="0" w:color="auto"/>
              <w:right w:val="single" w:sz="4" w:space="0" w:color="auto"/>
            </w:tcBorders>
            <w:shd w:val="clear" w:color="auto" w:fill="auto"/>
            <w:noWrap/>
            <w:vAlign w:val="bottom"/>
            <w:hideMark/>
          </w:tcPr>
          <w:p w14:paraId="0BE38D23" w14:textId="77777777" w:rsidR="009068E2" w:rsidRPr="009068E2" w:rsidRDefault="009068E2" w:rsidP="009068E2">
            <w:pPr>
              <w:widowControl/>
              <w:autoSpaceDE/>
              <w:autoSpaceDN/>
              <w:jc w:val="right"/>
              <w:rPr>
                <w:color w:val="000000"/>
              </w:rPr>
            </w:pPr>
            <w:r w:rsidRPr="009068E2">
              <w:rPr>
                <w:color w:val="000000"/>
              </w:rPr>
              <w:t>$100</w:t>
            </w:r>
          </w:p>
        </w:tc>
        <w:tc>
          <w:tcPr>
            <w:tcW w:w="1273" w:type="dxa"/>
            <w:tcBorders>
              <w:top w:val="nil"/>
              <w:left w:val="nil"/>
              <w:bottom w:val="single" w:sz="4" w:space="0" w:color="auto"/>
              <w:right w:val="single" w:sz="4" w:space="0" w:color="auto"/>
            </w:tcBorders>
            <w:shd w:val="clear" w:color="auto" w:fill="auto"/>
            <w:noWrap/>
            <w:vAlign w:val="bottom"/>
            <w:hideMark/>
          </w:tcPr>
          <w:p w14:paraId="33AA3CE0" w14:textId="77777777" w:rsidR="009068E2" w:rsidRPr="009068E2" w:rsidRDefault="009068E2" w:rsidP="009068E2">
            <w:pPr>
              <w:widowControl/>
              <w:autoSpaceDE/>
              <w:autoSpaceDN/>
              <w:jc w:val="right"/>
              <w:rPr>
                <w:color w:val="000000"/>
              </w:rPr>
            </w:pPr>
            <w:r w:rsidRPr="009068E2">
              <w:rPr>
                <w:color w:val="000000"/>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24EE29F4" w14:textId="77777777" w:rsidR="009068E2" w:rsidRPr="009068E2" w:rsidRDefault="009068E2" w:rsidP="009068E2">
            <w:pPr>
              <w:widowControl/>
              <w:autoSpaceDE/>
              <w:autoSpaceDN/>
              <w:jc w:val="right"/>
              <w:rPr>
                <w:color w:val="000000"/>
              </w:rPr>
            </w:pPr>
            <w:r w:rsidRPr="009068E2">
              <w:rPr>
                <w:color w:val="000000"/>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CC418B" w14:textId="77777777" w:rsidR="009068E2" w:rsidRPr="009068E2" w:rsidRDefault="009068E2" w:rsidP="009068E2">
            <w:pPr>
              <w:widowControl/>
              <w:autoSpaceDE/>
              <w:autoSpaceDN/>
              <w:jc w:val="right"/>
              <w:rPr>
                <w:color w:val="000000"/>
              </w:rPr>
            </w:pPr>
            <w:r w:rsidRPr="009068E2">
              <w:rPr>
                <w:color w:val="000000"/>
              </w:rPr>
              <w:t>$100</w:t>
            </w:r>
          </w:p>
        </w:tc>
      </w:tr>
      <w:tr w:rsidR="009068E2" w:rsidRPr="009068E2" w14:paraId="4DAB14E7"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7888D3C8" w14:textId="77777777" w:rsidR="009068E2" w:rsidRPr="0022604D" w:rsidRDefault="009068E2" w:rsidP="009068E2">
            <w:pPr>
              <w:widowControl/>
              <w:autoSpaceDE/>
              <w:autoSpaceDN/>
              <w:rPr>
                <w:color w:val="000000"/>
              </w:rPr>
            </w:pPr>
            <w:r w:rsidRPr="0022604D">
              <w:rPr>
                <w:color w:val="000000"/>
              </w:rPr>
              <w:t>printing/copying</w:t>
            </w:r>
          </w:p>
        </w:tc>
        <w:tc>
          <w:tcPr>
            <w:tcW w:w="1140" w:type="dxa"/>
            <w:tcBorders>
              <w:top w:val="nil"/>
              <w:left w:val="nil"/>
              <w:bottom w:val="single" w:sz="4" w:space="0" w:color="auto"/>
              <w:right w:val="single" w:sz="4" w:space="0" w:color="auto"/>
            </w:tcBorders>
            <w:shd w:val="clear" w:color="auto" w:fill="auto"/>
            <w:noWrap/>
            <w:vAlign w:val="bottom"/>
            <w:hideMark/>
          </w:tcPr>
          <w:p w14:paraId="34319B4A" w14:textId="77777777" w:rsidR="009068E2" w:rsidRPr="009068E2" w:rsidRDefault="009068E2" w:rsidP="009068E2">
            <w:pPr>
              <w:widowControl/>
              <w:autoSpaceDE/>
              <w:autoSpaceDN/>
              <w:jc w:val="right"/>
              <w:rPr>
                <w:color w:val="000000"/>
              </w:rPr>
            </w:pPr>
            <w:r w:rsidRPr="009068E2">
              <w:rPr>
                <w:color w:val="000000"/>
              </w:rPr>
              <w:t>$200</w:t>
            </w:r>
          </w:p>
        </w:tc>
        <w:tc>
          <w:tcPr>
            <w:tcW w:w="1192" w:type="dxa"/>
            <w:tcBorders>
              <w:top w:val="nil"/>
              <w:left w:val="nil"/>
              <w:bottom w:val="single" w:sz="4" w:space="0" w:color="auto"/>
              <w:right w:val="single" w:sz="4" w:space="0" w:color="auto"/>
            </w:tcBorders>
            <w:shd w:val="clear" w:color="auto" w:fill="auto"/>
            <w:noWrap/>
            <w:vAlign w:val="bottom"/>
            <w:hideMark/>
          </w:tcPr>
          <w:p w14:paraId="6E1F34A1" w14:textId="77777777" w:rsidR="009068E2" w:rsidRPr="009068E2" w:rsidRDefault="009068E2" w:rsidP="009068E2">
            <w:pPr>
              <w:widowControl/>
              <w:autoSpaceDE/>
              <w:autoSpaceDN/>
              <w:jc w:val="right"/>
              <w:rPr>
                <w:color w:val="000000"/>
              </w:rPr>
            </w:pPr>
            <w:r w:rsidRPr="009068E2">
              <w:rPr>
                <w:color w:val="000000"/>
              </w:rPr>
              <w:t>$150</w:t>
            </w:r>
          </w:p>
        </w:tc>
        <w:tc>
          <w:tcPr>
            <w:tcW w:w="1273" w:type="dxa"/>
            <w:tcBorders>
              <w:top w:val="nil"/>
              <w:left w:val="nil"/>
              <w:bottom w:val="single" w:sz="4" w:space="0" w:color="auto"/>
              <w:right w:val="single" w:sz="4" w:space="0" w:color="auto"/>
            </w:tcBorders>
            <w:shd w:val="clear" w:color="auto" w:fill="auto"/>
            <w:noWrap/>
            <w:vAlign w:val="bottom"/>
            <w:hideMark/>
          </w:tcPr>
          <w:p w14:paraId="3E330105" w14:textId="77777777" w:rsidR="009068E2" w:rsidRPr="009068E2" w:rsidRDefault="009068E2" w:rsidP="009068E2">
            <w:pPr>
              <w:widowControl/>
              <w:autoSpaceDE/>
              <w:autoSpaceDN/>
              <w:jc w:val="right"/>
              <w:rPr>
                <w:color w:val="000000"/>
              </w:rPr>
            </w:pPr>
            <w:r w:rsidRPr="009068E2">
              <w:rPr>
                <w:color w:val="000000"/>
              </w:rPr>
              <w:t>$150</w:t>
            </w:r>
          </w:p>
        </w:tc>
        <w:tc>
          <w:tcPr>
            <w:tcW w:w="1260" w:type="dxa"/>
            <w:tcBorders>
              <w:top w:val="nil"/>
              <w:left w:val="nil"/>
              <w:bottom w:val="single" w:sz="4" w:space="0" w:color="auto"/>
              <w:right w:val="single" w:sz="4" w:space="0" w:color="auto"/>
            </w:tcBorders>
            <w:shd w:val="clear" w:color="auto" w:fill="auto"/>
            <w:noWrap/>
            <w:vAlign w:val="bottom"/>
            <w:hideMark/>
          </w:tcPr>
          <w:p w14:paraId="45BAF276" w14:textId="77777777" w:rsidR="009068E2" w:rsidRPr="009068E2" w:rsidRDefault="009068E2" w:rsidP="009068E2">
            <w:pPr>
              <w:widowControl/>
              <w:autoSpaceDE/>
              <w:autoSpaceDN/>
              <w:jc w:val="right"/>
              <w:rPr>
                <w:color w:val="000000"/>
              </w:rPr>
            </w:pPr>
            <w:r w:rsidRPr="009068E2">
              <w:rPr>
                <w:color w:val="000000"/>
              </w:rPr>
              <w:t>$150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F463F2" w14:textId="77777777" w:rsidR="009068E2" w:rsidRPr="009068E2" w:rsidRDefault="009068E2" w:rsidP="009068E2">
            <w:pPr>
              <w:widowControl/>
              <w:autoSpaceDE/>
              <w:autoSpaceDN/>
              <w:jc w:val="right"/>
              <w:rPr>
                <w:color w:val="000000"/>
              </w:rPr>
            </w:pPr>
            <w:r w:rsidRPr="009068E2">
              <w:rPr>
                <w:color w:val="000000"/>
              </w:rPr>
              <w:t>$150</w:t>
            </w:r>
          </w:p>
        </w:tc>
      </w:tr>
      <w:tr w:rsidR="009068E2" w:rsidRPr="009068E2" w14:paraId="63FFCA15"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374DC187" w14:textId="77777777" w:rsidR="009068E2" w:rsidRPr="0022604D" w:rsidRDefault="009068E2" w:rsidP="009068E2">
            <w:pPr>
              <w:widowControl/>
              <w:autoSpaceDE/>
              <w:autoSpaceDN/>
              <w:rPr>
                <w:color w:val="000000"/>
              </w:rPr>
            </w:pPr>
            <w:r w:rsidRPr="0022604D">
              <w:rPr>
                <w:color w:val="000000"/>
              </w:rPr>
              <w:t>copier/scanner rental</w:t>
            </w:r>
          </w:p>
        </w:tc>
        <w:tc>
          <w:tcPr>
            <w:tcW w:w="1140" w:type="dxa"/>
            <w:tcBorders>
              <w:top w:val="nil"/>
              <w:left w:val="nil"/>
              <w:bottom w:val="single" w:sz="4" w:space="0" w:color="auto"/>
              <w:right w:val="single" w:sz="4" w:space="0" w:color="auto"/>
            </w:tcBorders>
            <w:shd w:val="clear" w:color="auto" w:fill="auto"/>
            <w:noWrap/>
            <w:vAlign w:val="bottom"/>
            <w:hideMark/>
          </w:tcPr>
          <w:p w14:paraId="3D062931" w14:textId="77777777" w:rsidR="009068E2" w:rsidRPr="009068E2" w:rsidRDefault="009068E2" w:rsidP="009068E2">
            <w:pPr>
              <w:widowControl/>
              <w:autoSpaceDE/>
              <w:autoSpaceDN/>
              <w:jc w:val="right"/>
              <w:rPr>
                <w:color w:val="000000"/>
              </w:rPr>
            </w:pPr>
            <w:r w:rsidRPr="009068E2">
              <w:rPr>
                <w:color w:val="000000"/>
              </w:rPr>
              <w:t>$1,500</w:t>
            </w:r>
          </w:p>
        </w:tc>
        <w:tc>
          <w:tcPr>
            <w:tcW w:w="1192" w:type="dxa"/>
            <w:tcBorders>
              <w:top w:val="nil"/>
              <w:left w:val="nil"/>
              <w:bottom w:val="single" w:sz="4" w:space="0" w:color="auto"/>
              <w:right w:val="single" w:sz="4" w:space="0" w:color="auto"/>
            </w:tcBorders>
            <w:shd w:val="clear" w:color="auto" w:fill="auto"/>
            <w:noWrap/>
            <w:vAlign w:val="bottom"/>
            <w:hideMark/>
          </w:tcPr>
          <w:p w14:paraId="30670BC7" w14:textId="77777777" w:rsidR="009068E2" w:rsidRPr="009068E2" w:rsidRDefault="009068E2" w:rsidP="009068E2">
            <w:pPr>
              <w:widowControl/>
              <w:autoSpaceDE/>
              <w:autoSpaceDN/>
              <w:jc w:val="right"/>
              <w:rPr>
                <w:color w:val="000000"/>
              </w:rPr>
            </w:pPr>
            <w:r w:rsidRPr="009068E2">
              <w:rPr>
                <w:color w:val="000000"/>
              </w:rPr>
              <w:t>$1,500</w:t>
            </w:r>
          </w:p>
        </w:tc>
        <w:tc>
          <w:tcPr>
            <w:tcW w:w="1273" w:type="dxa"/>
            <w:tcBorders>
              <w:top w:val="nil"/>
              <w:left w:val="nil"/>
              <w:bottom w:val="single" w:sz="4" w:space="0" w:color="auto"/>
              <w:right w:val="single" w:sz="4" w:space="0" w:color="auto"/>
            </w:tcBorders>
            <w:shd w:val="clear" w:color="auto" w:fill="auto"/>
            <w:noWrap/>
            <w:vAlign w:val="bottom"/>
            <w:hideMark/>
          </w:tcPr>
          <w:p w14:paraId="7C3B9600" w14:textId="77777777" w:rsidR="009068E2" w:rsidRPr="009068E2" w:rsidRDefault="009068E2" w:rsidP="009068E2">
            <w:pPr>
              <w:widowControl/>
              <w:autoSpaceDE/>
              <w:autoSpaceDN/>
              <w:jc w:val="right"/>
              <w:rPr>
                <w:color w:val="000000"/>
              </w:rPr>
            </w:pPr>
            <w:r w:rsidRPr="009068E2">
              <w:rPr>
                <w:color w:val="000000"/>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14F66D7F" w14:textId="77777777" w:rsidR="009068E2" w:rsidRPr="009068E2" w:rsidRDefault="009068E2" w:rsidP="009068E2">
            <w:pPr>
              <w:widowControl/>
              <w:autoSpaceDE/>
              <w:autoSpaceDN/>
              <w:jc w:val="right"/>
              <w:rPr>
                <w:color w:val="000000"/>
              </w:rPr>
            </w:pPr>
            <w:r w:rsidRPr="009068E2">
              <w:rPr>
                <w:color w:val="000000"/>
              </w:rPr>
              <w:t>$1,500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D35F67" w14:textId="77777777" w:rsidR="009068E2" w:rsidRPr="009068E2" w:rsidRDefault="009068E2" w:rsidP="009068E2">
            <w:pPr>
              <w:widowControl/>
              <w:autoSpaceDE/>
              <w:autoSpaceDN/>
              <w:jc w:val="right"/>
              <w:rPr>
                <w:color w:val="000000"/>
              </w:rPr>
            </w:pPr>
            <w:r w:rsidRPr="009068E2">
              <w:rPr>
                <w:color w:val="000000"/>
              </w:rPr>
              <w:t>$1,500</w:t>
            </w:r>
          </w:p>
        </w:tc>
      </w:tr>
      <w:tr w:rsidR="009068E2" w:rsidRPr="009068E2" w14:paraId="302DB60D"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66F87566" w14:textId="77777777" w:rsidR="009068E2" w:rsidRPr="0022604D" w:rsidRDefault="009068E2" w:rsidP="009068E2">
            <w:pPr>
              <w:widowControl/>
              <w:autoSpaceDE/>
              <w:autoSpaceDN/>
              <w:rPr>
                <w:color w:val="000000"/>
              </w:rPr>
            </w:pPr>
            <w:r w:rsidRPr="0022604D">
              <w:rPr>
                <w:color w:val="000000"/>
              </w:rPr>
              <w:t>facilities operations (repair, services)</w:t>
            </w:r>
          </w:p>
        </w:tc>
        <w:tc>
          <w:tcPr>
            <w:tcW w:w="1140" w:type="dxa"/>
            <w:tcBorders>
              <w:top w:val="nil"/>
              <w:left w:val="nil"/>
              <w:bottom w:val="single" w:sz="4" w:space="0" w:color="auto"/>
              <w:right w:val="single" w:sz="4" w:space="0" w:color="auto"/>
            </w:tcBorders>
            <w:shd w:val="clear" w:color="auto" w:fill="auto"/>
            <w:noWrap/>
            <w:vAlign w:val="bottom"/>
            <w:hideMark/>
          </w:tcPr>
          <w:p w14:paraId="64BCA7DD" w14:textId="77777777" w:rsidR="009068E2" w:rsidRPr="009068E2" w:rsidRDefault="009068E2" w:rsidP="009068E2">
            <w:pPr>
              <w:widowControl/>
              <w:autoSpaceDE/>
              <w:autoSpaceDN/>
              <w:jc w:val="right"/>
              <w:rPr>
                <w:color w:val="000000"/>
              </w:rPr>
            </w:pPr>
            <w:r w:rsidRPr="009068E2">
              <w:rPr>
                <w:color w:val="000000"/>
              </w:rPr>
              <w:t>$1,500</w:t>
            </w:r>
          </w:p>
        </w:tc>
        <w:tc>
          <w:tcPr>
            <w:tcW w:w="1192" w:type="dxa"/>
            <w:tcBorders>
              <w:top w:val="nil"/>
              <w:left w:val="nil"/>
              <w:bottom w:val="single" w:sz="4" w:space="0" w:color="auto"/>
              <w:right w:val="single" w:sz="4" w:space="0" w:color="auto"/>
            </w:tcBorders>
            <w:shd w:val="clear" w:color="auto" w:fill="auto"/>
            <w:noWrap/>
            <w:vAlign w:val="bottom"/>
            <w:hideMark/>
          </w:tcPr>
          <w:p w14:paraId="3480B303" w14:textId="77777777" w:rsidR="009068E2" w:rsidRPr="009068E2" w:rsidRDefault="009068E2" w:rsidP="009068E2">
            <w:pPr>
              <w:widowControl/>
              <w:autoSpaceDE/>
              <w:autoSpaceDN/>
              <w:jc w:val="right"/>
              <w:rPr>
                <w:color w:val="000000"/>
              </w:rPr>
            </w:pPr>
            <w:r w:rsidRPr="009068E2">
              <w:rPr>
                <w:color w:val="000000"/>
              </w:rPr>
              <w:t>$1,500</w:t>
            </w:r>
          </w:p>
        </w:tc>
        <w:tc>
          <w:tcPr>
            <w:tcW w:w="1273" w:type="dxa"/>
            <w:tcBorders>
              <w:top w:val="nil"/>
              <w:left w:val="nil"/>
              <w:bottom w:val="single" w:sz="4" w:space="0" w:color="auto"/>
              <w:right w:val="single" w:sz="4" w:space="0" w:color="auto"/>
            </w:tcBorders>
            <w:shd w:val="clear" w:color="auto" w:fill="auto"/>
            <w:noWrap/>
            <w:vAlign w:val="bottom"/>
            <w:hideMark/>
          </w:tcPr>
          <w:p w14:paraId="486038E1" w14:textId="77777777" w:rsidR="009068E2" w:rsidRPr="009068E2" w:rsidRDefault="009068E2" w:rsidP="009068E2">
            <w:pPr>
              <w:widowControl/>
              <w:autoSpaceDE/>
              <w:autoSpaceDN/>
              <w:jc w:val="right"/>
              <w:rPr>
                <w:color w:val="000000"/>
              </w:rPr>
            </w:pPr>
            <w:r w:rsidRPr="009068E2">
              <w:rPr>
                <w:color w:val="000000"/>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2E72F1D2" w14:textId="77777777" w:rsidR="009068E2" w:rsidRPr="009068E2" w:rsidRDefault="009068E2" w:rsidP="009068E2">
            <w:pPr>
              <w:widowControl/>
              <w:autoSpaceDE/>
              <w:autoSpaceDN/>
              <w:jc w:val="right"/>
              <w:rPr>
                <w:color w:val="000000"/>
              </w:rPr>
            </w:pPr>
            <w:r w:rsidRPr="009068E2">
              <w:rPr>
                <w:color w:val="000000"/>
              </w:rPr>
              <w:t>$1,500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AB3D637" w14:textId="77777777" w:rsidR="009068E2" w:rsidRPr="009068E2" w:rsidRDefault="009068E2" w:rsidP="009068E2">
            <w:pPr>
              <w:widowControl/>
              <w:autoSpaceDE/>
              <w:autoSpaceDN/>
              <w:jc w:val="right"/>
              <w:rPr>
                <w:color w:val="000000"/>
              </w:rPr>
            </w:pPr>
            <w:r w:rsidRPr="009068E2">
              <w:rPr>
                <w:color w:val="000000"/>
              </w:rPr>
              <w:t>$1,500</w:t>
            </w:r>
          </w:p>
        </w:tc>
      </w:tr>
      <w:tr w:rsidR="009068E2" w:rsidRPr="009068E2" w14:paraId="2BB81E3D"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64ADE1CB" w14:textId="77777777" w:rsidR="009068E2" w:rsidRPr="0022604D" w:rsidRDefault="009068E2" w:rsidP="009068E2">
            <w:pPr>
              <w:widowControl/>
              <w:autoSpaceDE/>
              <w:autoSpaceDN/>
              <w:rPr>
                <w:color w:val="000000"/>
              </w:rPr>
            </w:pPr>
            <w:r w:rsidRPr="0022604D">
              <w:rPr>
                <w:color w:val="000000"/>
              </w:rPr>
              <w:t>food/university catering</w:t>
            </w:r>
          </w:p>
        </w:tc>
        <w:tc>
          <w:tcPr>
            <w:tcW w:w="1140" w:type="dxa"/>
            <w:tcBorders>
              <w:top w:val="nil"/>
              <w:left w:val="nil"/>
              <w:bottom w:val="single" w:sz="4" w:space="0" w:color="auto"/>
              <w:right w:val="single" w:sz="4" w:space="0" w:color="auto"/>
            </w:tcBorders>
            <w:shd w:val="clear" w:color="auto" w:fill="auto"/>
            <w:noWrap/>
            <w:vAlign w:val="bottom"/>
            <w:hideMark/>
          </w:tcPr>
          <w:p w14:paraId="7DBC171D" w14:textId="77777777" w:rsidR="009068E2" w:rsidRPr="009068E2" w:rsidRDefault="009068E2" w:rsidP="009068E2">
            <w:pPr>
              <w:widowControl/>
              <w:autoSpaceDE/>
              <w:autoSpaceDN/>
              <w:jc w:val="right"/>
              <w:rPr>
                <w:color w:val="000000"/>
              </w:rPr>
            </w:pPr>
            <w:r w:rsidRPr="009068E2">
              <w:rPr>
                <w:color w:val="000000"/>
              </w:rPr>
              <w:t>$500</w:t>
            </w:r>
          </w:p>
        </w:tc>
        <w:tc>
          <w:tcPr>
            <w:tcW w:w="1192" w:type="dxa"/>
            <w:tcBorders>
              <w:top w:val="nil"/>
              <w:left w:val="nil"/>
              <w:bottom w:val="single" w:sz="4" w:space="0" w:color="auto"/>
              <w:right w:val="single" w:sz="4" w:space="0" w:color="auto"/>
            </w:tcBorders>
            <w:shd w:val="clear" w:color="auto" w:fill="auto"/>
            <w:noWrap/>
            <w:vAlign w:val="bottom"/>
            <w:hideMark/>
          </w:tcPr>
          <w:p w14:paraId="33CFA2BB" w14:textId="77777777" w:rsidR="009068E2" w:rsidRPr="009068E2" w:rsidRDefault="009068E2" w:rsidP="009068E2">
            <w:pPr>
              <w:widowControl/>
              <w:autoSpaceDE/>
              <w:autoSpaceDN/>
              <w:jc w:val="right"/>
              <w:rPr>
                <w:color w:val="000000"/>
              </w:rPr>
            </w:pPr>
            <w:r w:rsidRPr="009068E2">
              <w:rPr>
                <w:color w:val="000000"/>
              </w:rPr>
              <w:t>$500</w:t>
            </w:r>
          </w:p>
        </w:tc>
        <w:tc>
          <w:tcPr>
            <w:tcW w:w="1273" w:type="dxa"/>
            <w:tcBorders>
              <w:top w:val="nil"/>
              <w:left w:val="nil"/>
              <w:bottom w:val="single" w:sz="4" w:space="0" w:color="auto"/>
              <w:right w:val="single" w:sz="4" w:space="0" w:color="auto"/>
            </w:tcBorders>
            <w:shd w:val="clear" w:color="auto" w:fill="auto"/>
            <w:noWrap/>
            <w:vAlign w:val="bottom"/>
            <w:hideMark/>
          </w:tcPr>
          <w:p w14:paraId="3FA2A8B0" w14:textId="77777777" w:rsidR="009068E2" w:rsidRPr="009068E2" w:rsidRDefault="009068E2" w:rsidP="009068E2">
            <w:pPr>
              <w:widowControl/>
              <w:autoSpaceDE/>
              <w:autoSpaceDN/>
              <w:jc w:val="right"/>
              <w:rPr>
                <w:color w:val="000000"/>
              </w:rPr>
            </w:pPr>
            <w:r w:rsidRPr="009068E2">
              <w:rPr>
                <w:color w:val="000000"/>
              </w:rPr>
              <w:t>$500</w:t>
            </w:r>
          </w:p>
        </w:tc>
        <w:tc>
          <w:tcPr>
            <w:tcW w:w="1260" w:type="dxa"/>
            <w:tcBorders>
              <w:top w:val="nil"/>
              <w:left w:val="nil"/>
              <w:bottom w:val="single" w:sz="4" w:space="0" w:color="auto"/>
              <w:right w:val="single" w:sz="4" w:space="0" w:color="auto"/>
            </w:tcBorders>
            <w:shd w:val="clear" w:color="auto" w:fill="auto"/>
            <w:noWrap/>
            <w:vAlign w:val="bottom"/>
            <w:hideMark/>
          </w:tcPr>
          <w:p w14:paraId="5E2E5016" w14:textId="77777777" w:rsidR="009068E2" w:rsidRPr="009068E2" w:rsidRDefault="009068E2" w:rsidP="009068E2">
            <w:pPr>
              <w:widowControl/>
              <w:autoSpaceDE/>
              <w:autoSpaceDN/>
              <w:jc w:val="right"/>
              <w:rPr>
                <w:color w:val="000000"/>
              </w:rPr>
            </w:pPr>
            <w:r w:rsidRPr="009068E2">
              <w:rPr>
                <w:color w:val="000000"/>
              </w:rPr>
              <w:t>$500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1C34844" w14:textId="77777777" w:rsidR="009068E2" w:rsidRPr="009068E2" w:rsidRDefault="009068E2" w:rsidP="009068E2">
            <w:pPr>
              <w:widowControl/>
              <w:autoSpaceDE/>
              <w:autoSpaceDN/>
              <w:jc w:val="right"/>
              <w:rPr>
                <w:color w:val="000000"/>
              </w:rPr>
            </w:pPr>
            <w:r w:rsidRPr="009068E2">
              <w:rPr>
                <w:color w:val="000000"/>
              </w:rPr>
              <w:t>$500</w:t>
            </w:r>
          </w:p>
        </w:tc>
      </w:tr>
      <w:tr w:rsidR="009068E2" w:rsidRPr="009068E2" w14:paraId="5A8D29A5"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516CD337" w14:textId="77777777" w:rsidR="009068E2" w:rsidRPr="0022604D" w:rsidRDefault="009068E2" w:rsidP="009068E2">
            <w:pPr>
              <w:widowControl/>
              <w:autoSpaceDE/>
              <w:autoSpaceDN/>
              <w:rPr>
                <w:color w:val="000000"/>
              </w:rPr>
            </w:pPr>
            <w:r w:rsidRPr="0022604D">
              <w:rPr>
                <w:color w:val="000000"/>
              </w:rPr>
              <w:t>Recruitment/advertising</w:t>
            </w:r>
          </w:p>
        </w:tc>
        <w:tc>
          <w:tcPr>
            <w:tcW w:w="1140" w:type="dxa"/>
            <w:tcBorders>
              <w:top w:val="nil"/>
              <w:left w:val="nil"/>
              <w:bottom w:val="single" w:sz="4" w:space="0" w:color="auto"/>
              <w:right w:val="single" w:sz="4" w:space="0" w:color="auto"/>
            </w:tcBorders>
            <w:shd w:val="clear" w:color="auto" w:fill="auto"/>
            <w:noWrap/>
            <w:vAlign w:val="bottom"/>
            <w:hideMark/>
          </w:tcPr>
          <w:p w14:paraId="56EFC2A4" w14:textId="77777777" w:rsidR="009068E2" w:rsidRPr="009068E2" w:rsidRDefault="009068E2" w:rsidP="009068E2">
            <w:pPr>
              <w:widowControl/>
              <w:autoSpaceDE/>
              <w:autoSpaceDN/>
              <w:jc w:val="right"/>
              <w:rPr>
                <w:color w:val="000000"/>
              </w:rPr>
            </w:pPr>
            <w:r w:rsidRPr="009068E2">
              <w:rPr>
                <w:color w:val="000000"/>
              </w:rPr>
              <w:t>$2,000</w:t>
            </w:r>
          </w:p>
        </w:tc>
        <w:tc>
          <w:tcPr>
            <w:tcW w:w="1192" w:type="dxa"/>
            <w:tcBorders>
              <w:top w:val="nil"/>
              <w:left w:val="nil"/>
              <w:bottom w:val="single" w:sz="4" w:space="0" w:color="auto"/>
              <w:right w:val="single" w:sz="4" w:space="0" w:color="auto"/>
            </w:tcBorders>
            <w:shd w:val="clear" w:color="auto" w:fill="auto"/>
            <w:noWrap/>
            <w:vAlign w:val="bottom"/>
            <w:hideMark/>
          </w:tcPr>
          <w:p w14:paraId="470AE95D" w14:textId="77777777" w:rsidR="009068E2" w:rsidRPr="009068E2" w:rsidRDefault="009068E2" w:rsidP="009068E2">
            <w:pPr>
              <w:widowControl/>
              <w:autoSpaceDE/>
              <w:autoSpaceDN/>
              <w:jc w:val="right"/>
              <w:rPr>
                <w:color w:val="000000"/>
              </w:rPr>
            </w:pPr>
            <w:r w:rsidRPr="009068E2">
              <w:rPr>
                <w:color w:val="000000"/>
              </w:rPr>
              <w:t>$2,000</w:t>
            </w:r>
          </w:p>
        </w:tc>
        <w:tc>
          <w:tcPr>
            <w:tcW w:w="1273" w:type="dxa"/>
            <w:tcBorders>
              <w:top w:val="nil"/>
              <w:left w:val="nil"/>
              <w:bottom w:val="single" w:sz="4" w:space="0" w:color="auto"/>
              <w:right w:val="single" w:sz="4" w:space="0" w:color="auto"/>
            </w:tcBorders>
            <w:shd w:val="clear" w:color="auto" w:fill="auto"/>
            <w:noWrap/>
            <w:vAlign w:val="bottom"/>
            <w:hideMark/>
          </w:tcPr>
          <w:p w14:paraId="08A7822F" w14:textId="77777777" w:rsidR="009068E2" w:rsidRPr="009068E2" w:rsidRDefault="009068E2" w:rsidP="009068E2">
            <w:pPr>
              <w:widowControl/>
              <w:autoSpaceDE/>
              <w:autoSpaceDN/>
              <w:jc w:val="right"/>
              <w:rPr>
                <w:color w:val="000000"/>
              </w:rPr>
            </w:pPr>
            <w:r w:rsidRPr="009068E2">
              <w:rPr>
                <w:color w:val="000000"/>
              </w:rPr>
              <w:t>$2,000</w:t>
            </w:r>
          </w:p>
        </w:tc>
        <w:tc>
          <w:tcPr>
            <w:tcW w:w="1260" w:type="dxa"/>
            <w:tcBorders>
              <w:top w:val="nil"/>
              <w:left w:val="nil"/>
              <w:bottom w:val="single" w:sz="4" w:space="0" w:color="auto"/>
              <w:right w:val="single" w:sz="4" w:space="0" w:color="auto"/>
            </w:tcBorders>
            <w:shd w:val="clear" w:color="auto" w:fill="auto"/>
            <w:noWrap/>
            <w:vAlign w:val="bottom"/>
            <w:hideMark/>
          </w:tcPr>
          <w:p w14:paraId="1D3A000C" w14:textId="77777777" w:rsidR="009068E2" w:rsidRPr="009068E2" w:rsidRDefault="009068E2" w:rsidP="009068E2">
            <w:pPr>
              <w:widowControl/>
              <w:autoSpaceDE/>
              <w:autoSpaceDN/>
              <w:jc w:val="right"/>
              <w:rPr>
                <w:color w:val="000000"/>
              </w:rPr>
            </w:pPr>
            <w:r w:rsidRPr="009068E2">
              <w:rPr>
                <w:color w:val="000000"/>
              </w:rPr>
              <w:t>$2,000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207DF6" w14:textId="77777777" w:rsidR="009068E2" w:rsidRPr="009068E2" w:rsidRDefault="009068E2" w:rsidP="009068E2">
            <w:pPr>
              <w:widowControl/>
              <w:autoSpaceDE/>
              <w:autoSpaceDN/>
              <w:jc w:val="right"/>
              <w:rPr>
                <w:color w:val="000000"/>
              </w:rPr>
            </w:pPr>
            <w:r w:rsidRPr="009068E2">
              <w:rPr>
                <w:color w:val="000000"/>
              </w:rPr>
              <w:t>$2,000</w:t>
            </w:r>
          </w:p>
        </w:tc>
      </w:tr>
      <w:tr w:rsidR="009068E2" w:rsidRPr="009068E2" w14:paraId="679870A2"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748392A1" w14:textId="77777777" w:rsidR="009068E2" w:rsidRPr="0022604D" w:rsidRDefault="009068E2" w:rsidP="009068E2">
            <w:pPr>
              <w:widowControl/>
              <w:autoSpaceDE/>
              <w:autoSpaceDN/>
              <w:jc w:val="center"/>
              <w:rPr>
                <w:b/>
                <w:bCs/>
                <w:i/>
                <w:iCs/>
                <w:color w:val="000000"/>
              </w:rPr>
            </w:pPr>
            <w:r w:rsidRPr="0022604D">
              <w:rPr>
                <w:b/>
                <w:bCs/>
                <w:i/>
                <w:iCs/>
                <w:color w:val="000000"/>
              </w:rPr>
              <w:t>OOE – student related</w:t>
            </w:r>
          </w:p>
        </w:tc>
        <w:tc>
          <w:tcPr>
            <w:tcW w:w="1140" w:type="dxa"/>
            <w:tcBorders>
              <w:top w:val="nil"/>
              <w:left w:val="nil"/>
              <w:bottom w:val="single" w:sz="4" w:space="0" w:color="auto"/>
              <w:right w:val="single" w:sz="4" w:space="0" w:color="auto"/>
            </w:tcBorders>
            <w:shd w:val="clear" w:color="auto" w:fill="auto"/>
            <w:noWrap/>
            <w:vAlign w:val="bottom"/>
            <w:hideMark/>
          </w:tcPr>
          <w:p w14:paraId="769D15B5"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356BE43"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14:paraId="31CDCD68"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4DEA0B"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B188AFA" w14:textId="77777777" w:rsidR="009068E2" w:rsidRPr="009068E2" w:rsidRDefault="009068E2" w:rsidP="009068E2">
            <w:pPr>
              <w:widowControl/>
              <w:autoSpaceDE/>
              <w:autoSpaceDN/>
              <w:rPr>
                <w:color w:val="000000"/>
              </w:rPr>
            </w:pPr>
            <w:r w:rsidRPr="009068E2">
              <w:rPr>
                <w:color w:val="000000"/>
              </w:rPr>
              <w:t> </w:t>
            </w:r>
          </w:p>
        </w:tc>
      </w:tr>
      <w:tr w:rsidR="009068E2" w:rsidRPr="009068E2" w14:paraId="62F8CF9F"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E25F28F" w14:textId="0A35C8F8" w:rsidR="009068E2" w:rsidRPr="0022604D" w:rsidRDefault="009068E2" w:rsidP="009068E2">
            <w:pPr>
              <w:widowControl/>
              <w:autoSpaceDE/>
              <w:autoSpaceDN/>
              <w:rPr>
                <w:color w:val="000000"/>
                <w:sz w:val="20"/>
                <w:szCs w:val="20"/>
              </w:rPr>
            </w:pPr>
            <w:r w:rsidRPr="0022604D">
              <w:rPr>
                <w:color w:val="000000"/>
                <w:sz w:val="20"/>
                <w:szCs w:val="20"/>
              </w:rPr>
              <w:t>TYPHON ($100 ea</w:t>
            </w:r>
            <w:r w:rsidR="00BD2F39" w:rsidRPr="0022604D">
              <w:rPr>
                <w:color w:val="000000"/>
                <w:sz w:val="20"/>
                <w:szCs w:val="20"/>
              </w:rPr>
              <w:t>.</w:t>
            </w:r>
            <w:r w:rsidRPr="0022604D">
              <w:rPr>
                <w:color w:val="000000"/>
                <w:sz w:val="20"/>
                <w:szCs w:val="20"/>
              </w:rPr>
              <w:t>)</w:t>
            </w:r>
          </w:p>
        </w:tc>
        <w:tc>
          <w:tcPr>
            <w:tcW w:w="1140" w:type="dxa"/>
            <w:tcBorders>
              <w:top w:val="nil"/>
              <w:left w:val="nil"/>
              <w:bottom w:val="single" w:sz="4" w:space="0" w:color="auto"/>
              <w:right w:val="single" w:sz="4" w:space="0" w:color="auto"/>
            </w:tcBorders>
            <w:shd w:val="clear" w:color="auto" w:fill="auto"/>
            <w:noWrap/>
            <w:vAlign w:val="bottom"/>
            <w:hideMark/>
          </w:tcPr>
          <w:p w14:paraId="70D72D84"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nil"/>
            </w:tcBorders>
            <w:shd w:val="clear" w:color="auto" w:fill="auto"/>
            <w:noWrap/>
            <w:vAlign w:val="bottom"/>
            <w:hideMark/>
          </w:tcPr>
          <w:p w14:paraId="09FA0B6E" w14:textId="77777777" w:rsidR="009068E2" w:rsidRPr="009068E2" w:rsidRDefault="009068E2" w:rsidP="009068E2">
            <w:pPr>
              <w:widowControl/>
              <w:autoSpaceDE/>
              <w:autoSpaceDN/>
              <w:jc w:val="right"/>
              <w:rPr>
                <w:color w:val="000000"/>
              </w:rPr>
            </w:pPr>
            <w:r w:rsidRPr="009068E2">
              <w:rPr>
                <w:color w:val="000000"/>
              </w:rPr>
              <w:t>$600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89532C8" w14:textId="77777777" w:rsidR="009068E2" w:rsidRPr="009068E2" w:rsidRDefault="009068E2" w:rsidP="009068E2">
            <w:pPr>
              <w:widowControl/>
              <w:autoSpaceDE/>
              <w:autoSpaceDN/>
              <w:jc w:val="right"/>
              <w:rPr>
                <w:color w:val="000000"/>
              </w:rPr>
            </w:pPr>
            <w:r w:rsidRPr="009068E2">
              <w:rPr>
                <w:color w:val="000000"/>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6ECA08DB" w14:textId="77777777" w:rsidR="009068E2" w:rsidRPr="009068E2" w:rsidRDefault="009068E2" w:rsidP="009068E2">
            <w:pPr>
              <w:widowControl/>
              <w:autoSpaceDE/>
              <w:autoSpaceDN/>
              <w:jc w:val="right"/>
              <w:rPr>
                <w:color w:val="000000"/>
              </w:rPr>
            </w:pPr>
            <w:r w:rsidRPr="009068E2">
              <w:rPr>
                <w:color w:val="000000"/>
              </w:rPr>
              <w:t>$2,100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C2B078" w14:textId="77777777" w:rsidR="009068E2" w:rsidRPr="009068E2" w:rsidRDefault="009068E2" w:rsidP="009068E2">
            <w:pPr>
              <w:widowControl/>
              <w:autoSpaceDE/>
              <w:autoSpaceDN/>
              <w:jc w:val="right"/>
              <w:rPr>
                <w:color w:val="000000"/>
              </w:rPr>
            </w:pPr>
            <w:r w:rsidRPr="009068E2">
              <w:rPr>
                <w:color w:val="000000"/>
              </w:rPr>
              <w:t>$2,400</w:t>
            </w:r>
          </w:p>
        </w:tc>
      </w:tr>
      <w:tr w:rsidR="009068E2" w:rsidRPr="009068E2" w14:paraId="22BA5593"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7E41F367" w14:textId="75FD1C5B" w:rsidR="009068E2" w:rsidRPr="0022604D" w:rsidRDefault="009068E2" w:rsidP="009068E2">
            <w:pPr>
              <w:widowControl/>
              <w:autoSpaceDE/>
              <w:autoSpaceDN/>
              <w:rPr>
                <w:color w:val="000000"/>
                <w:sz w:val="20"/>
                <w:szCs w:val="20"/>
              </w:rPr>
            </w:pPr>
            <w:r w:rsidRPr="0022604D">
              <w:rPr>
                <w:color w:val="000000"/>
                <w:sz w:val="20"/>
                <w:szCs w:val="20"/>
              </w:rPr>
              <w:t>annual accreditation maint</w:t>
            </w:r>
            <w:r w:rsidR="00BD2F39" w:rsidRPr="0022604D">
              <w:rPr>
                <w:color w:val="000000"/>
                <w:sz w:val="20"/>
                <w:szCs w:val="20"/>
              </w:rPr>
              <w:t>e</w:t>
            </w:r>
            <w:r w:rsidRPr="0022604D">
              <w:rPr>
                <w:color w:val="000000"/>
                <w:sz w:val="20"/>
                <w:szCs w:val="20"/>
              </w:rPr>
              <w:t>n</w:t>
            </w:r>
            <w:r w:rsidR="00BD2F39" w:rsidRPr="0022604D">
              <w:rPr>
                <w:color w:val="000000"/>
                <w:sz w:val="20"/>
                <w:szCs w:val="20"/>
              </w:rPr>
              <w:t>a</w:t>
            </w:r>
            <w:r w:rsidRPr="0022604D">
              <w:rPr>
                <w:color w:val="000000"/>
                <w:sz w:val="20"/>
                <w:szCs w:val="20"/>
              </w:rPr>
              <w:t>nce fee for program</w:t>
            </w:r>
          </w:p>
        </w:tc>
        <w:tc>
          <w:tcPr>
            <w:tcW w:w="1140" w:type="dxa"/>
            <w:tcBorders>
              <w:top w:val="nil"/>
              <w:left w:val="nil"/>
              <w:bottom w:val="single" w:sz="4" w:space="0" w:color="auto"/>
              <w:right w:val="single" w:sz="4" w:space="0" w:color="auto"/>
            </w:tcBorders>
            <w:shd w:val="clear" w:color="auto" w:fill="auto"/>
            <w:noWrap/>
            <w:vAlign w:val="bottom"/>
            <w:hideMark/>
          </w:tcPr>
          <w:p w14:paraId="4323C528"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nil"/>
            </w:tcBorders>
            <w:shd w:val="clear" w:color="auto" w:fill="auto"/>
            <w:noWrap/>
            <w:vAlign w:val="bottom"/>
            <w:hideMark/>
          </w:tcPr>
          <w:p w14:paraId="4E4F6A6B" w14:textId="77777777" w:rsidR="009068E2" w:rsidRPr="009068E2" w:rsidRDefault="009068E2" w:rsidP="009068E2">
            <w:pPr>
              <w:widowControl/>
              <w:autoSpaceDE/>
              <w:autoSpaceDN/>
              <w:jc w:val="right"/>
              <w:rPr>
                <w:color w:val="000000"/>
              </w:rPr>
            </w:pPr>
            <w:r w:rsidRPr="009068E2">
              <w:rPr>
                <w:color w:val="000000"/>
              </w:rPr>
              <w:t>$4,000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7B2715F" w14:textId="77777777" w:rsidR="009068E2" w:rsidRPr="009068E2" w:rsidRDefault="009068E2" w:rsidP="009068E2">
            <w:pPr>
              <w:widowControl/>
              <w:autoSpaceDE/>
              <w:autoSpaceDN/>
              <w:jc w:val="right"/>
              <w:rPr>
                <w:color w:val="000000"/>
              </w:rPr>
            </w:pPr>
            <w:r w:rsidRPr="009068E2">
              <w:rPr>
                <w:color w:val="000000"/>
              </w:rPr>
              <w:t>$4,000</w:t>
            </w:r>
          </w:p>
        </w:tc>
        <w:tc>
          <w:tcPr>
            <w:tcW w:w="1260" w:type="dxa"/>
            <w:tcBorders>
              <w:top w:val="nil"/>
              <w:left w:val="nil"/>
              <w:bottom w:val="single" w:sz="4" w:space="0" w:color="auto"/>
              <w:right w:val="single" w:sz="4" w:space="0" w:color="auto"/>
            </w:tcBorders>
            <w:shd w:val="clear" w:color="auto" w:fill="auto"/>
            <w:noWrap/>
            <w:vAlign w:val="bottom"/>
            <w:hideMark/>
          </w:tcPr>
          <w:p w14:paraId="73B435EE" w14:textId="77777777" w:rsidR="009068E2" w:rsidRPr="009068E2" w:rsidRDefault="009068E2" w:rsidP="009068E2">
            <w:pPr>
              <w:widowControl/>
              <w:autoSpaceDE/>
              <w:autoSpaceDN/>
              <w:jc w:val="right"/>
              <w:rPr>
                <w:color w:val="000000"/>
              </w:rPr>
            </w:pPr>
            <w:r w:rsidRPr="009068E2">
              <w:rPr>
                <w:color w:val="000000"/>
              </w:rPr>
              <w:t>$4,000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385E54B" w14:textId="77777777" w:rsidR="009068E2" w:rsidRPr="009068E2" w:rsidRDefault="009068E2" w:rsidP="009068E2">
            <w:pPr>
              <w:widowControl/>
              <w:autoSpaceDE/>
              <w:autoSpaceDN/>
              <w:jc w:val="right"/>
              <w:rPr>
                <w:color w:val="000000"/>
              </w:rPr>
            </w:pPr>
            <w:r w:rsidRPr="009068E2">
              <w:rPr>
                <w:color w:val="000000"/>
              </w:rPr>
              <w:t>$4,000</w:t>
            </w:r>
          </w:p>
        </w:tc>
      </w:tr>
      <w:tr w:rsidR="009068E2" w:rsidRPr="009068E2" w14:paraId="077C775F"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6171AE62" w14:textId="77777777" w:rsidR="009068E2" w:rsidRPr="0022604D" w:rsidRDefault="009068E2" w:rsidP="009068E2">
            <w:pPr>
              <w:widowControl/>
              <w:autoSpaceDE/>
              <w:autoSpaceDN/>
              <w:rPr>
                <w:color w:val="000000"/>
              </w:rPr>
            </w:pPr>
            <w:r w:rsidRPr="0022604D">
              <w:rPr>
                <w:color w:val="000000"/>
              </w:rPr>
              <w:t>simulation costs</w:t>
            </w:r>
          </w:p>
        </w:tc>
        <w:tc>
          <w:tcPr>
            <w:tcW w:w="1140" w:type="dxa"/>
            <w:tcBorders>
              <w:top w:val="nil"/>
              <w:left w:val="nil"/>
              <w:bottom w:val="single" w:sz="4" w:space="0" w:color="auto"/>
              <w:right w:val="single" w:sz="4" w:space="0" w:color="auto"/>
            </w:tcBorders>
            <w:shd w:val="clear" w:color="auto" w:fill="auto"/>
            <w:noWrap/>
            <w:vAlign w:val="bottom"/>
            <w:hideMark/>
          </w:tcPr>
          <w:p w14:paraId="613BD877"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nil"/>
            </w:tcBorders>
            <w:shd w:val="clear" w:color="auto" w:fill="auto"/>
            <w:noWrap/>
            <w:vAlign w:val="bottom"/>
            <w:hideMark/>
          </w:tcPr>
          <w:p w14:paraId="4FEC3887" w14:textId="77777777" w:rsidR="009068E2" w:rsidRPr="009068E2" w:rsidRDefault="009068E2" w:rsidP="009068E2">
            <w:pPr>
              <w:widowControl/>
              <w:autoSpaceDE/>
              <w:autoSpaceDN/>
              <w:jc w:val="right"/>
              <w:rPr>
                <w:color w:val="000000"/>
              </w:rPr>
            </w:pPr>
            <w:r w:rsidRPr="009068E2">
              <w:rPr>
                <w:color w:val="000000"/>
              </w:rPr>
              <w:t>$5,000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4417114" w14:textId="77777777" w:rsidR="009068E2" w:rsidRPr="009068E2" w:rsidRDefault="009068E2" w:rsidP="009068E2">
            <w:pPr>
              <w:widowControl/>
              <w:autoSpaceDE/>
              <w:autoSpaceDN/>
              <w:jc w:val="right"/>
              <w:rPr>
                <w:color w:val="000000"/>
              </w:rPr>
            </w:pPr>
            <w:r w:rsidRPr="009068E2">
              <w:rPr>
                <w:color w:val="000000"/>
              </w:rPr>
              <w:t>$5,000</w:t>
            </w:r>
          </w:p>
        </w:tc>
        <w:tc>
          <w:tcPr>
            <w:tcW w:w="1260" w:type="dxa"/>
            <w:tcBorders>
              <w:top w:val="nil"/>
              <w:left w:val="nil"/>
              <w:bottom w:val="single" w:sz="4" w:space="0" w:color="auto"/>
              <w:right w:val="single" w:sz="4" w:space="0" w:color="auto"/>
            </w:tcBorders>
            <w:shd w:val="clear" w:color="auto" w:fill="auto"/>
            <w:noWrap/>
            <w:vAlign w:val="bottom"/>
            <w:hideMark/>
          </w:tcPr>
          <w:p w14:paraId="4D9BE488" w14:textId="77777777" w:rsidR="009068E2" w:rsidRPr="009068E2" w:rsidRDefault="009068E2" w:rsidP="009068E2">
            <w:pPr>
              <w:widowControl/>
              <w:autoSpaceDE/>
              <w:autoSpaceDN/>
              <w:jc w:val="right"/>
              <w:rPr>
                <w:color w:val="000000"/>
              </w:rPr>
            </w:pPr>
            <w:r w:rsidRPr="009068E2">
              <w:rPr>
                <w:color w:val="000000"/>
              </w:rPr>
              <w:t>$5,000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09B0E32" w14:textId="77777777" w:rsidR="009068E2" w:rsidRPr="009068E2" w:rsidRDefault="009068E2" w:rsidP="009068E2">
            <w:pPr>
              <w:widowControl/>
              <w:autoSpaceDE/>
              <w:autoSpaceDN/>
              <w:jc w:val="right"/>
              <w:rPr>
                <w:color w:val="000000"/>
              </w:rPr>
            </w:pPr>
            <w:r w:rsidRPr="009068E2">
              <w:rPr>
                <w:color w:val="000000"/>
              </w:rPr>
              <w:t>$5,000</w:t>
            </w:r>
          </w:p>
        </w:tc>
      </w:tr>
      <w:tr w:rsidR="009068E2" w:rsidRPr="009068E2" w14:paraId="36C1D204"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CFC3DDE" w14:textId="77777777" w:rsidR="009068E2" w:rsidRPr="009068E2" w:rsidRDefault="009068E2" w:rsidP="009068E2">
            <w:pPr>
              <w:widowControl/>
              <w:autoSpaceDE/>
              <w:autoSpaceDN/>
              <w:rPr>
                <w:color w:val="000000"/>
              </w:rPr>
            </w:pPr>
            <w:r w:rsidRPr="009068E2">
              <w:rPr>
                <w:color w:val="000000"/>
              </w:rPr>
              <w:t>travel to recruit clinical sites/preceptor training</w:t>
            </w:r>
          </w:p>
        </w:tc>
        <w:tc>
          <w:tcPr>
            <w:tcW w:w="1140" w:type="dxa"/>
            <w:tcBorders>
              <w:top w:val="nil"/>
              <w:left w:val="nil"/>
              <w:bottom w:val="single" w:sz="4" w:space="0" w:color="auto"/>
              <w:right w:val="single" w:sz="4" w:space="0" w:color="auto"/>
            </w:tcBorders>
            <w:shd w:val="clear" w:color="auto" w:fill="auto"/>
            <w:noWrap/>
            <w:vAlign w:val="bottom"/>
            <w:hideMark/>
          </w:tcPr>
          <w:p w14:paraId="03DE5CFF" w14:textId="77777777" w:rsidR="009068E2" w:rsidRPr="009068E2" w:rsidRDefault="009068E2" w:rsidP="009068E2">
            <w:pPr>
              <w:widowControl/>
              <w:autoSpaceDE/>
              <w:autoSpaceDN/>
              <w:jc w:val="right"/>
              <w:rPr>
                <w:color w:val="000000"/>
              </w:rPr>
            </w:pPr>
            <w:r w:rsidRPr="009068E2">
              <w:rPr>
                <w:color w:val="000000"/>
              </w:rPr>
              <w:t>$3,000</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4A252F8" w14:textId="77777777" w:rsidR="009068E2" w:rsidRPr="009068E2" w:rsidRDefault="009068E2" w:rsidP="009068E2">
            <w:pPr>
              <w:widowControl/>
              <w:autoSpaceDE/>
              <w:autoSpaceDN/>
              <w:jc w:val="right"/>
              <w:rPr>
                <w:color w:val="000000"/>
              </w:rPr>
            </w:pPr>
            <w:r w:rsidRPr="009068E2">
              <w:rPr>
                <w:color w:val="000000"/>
              </w:rPr>
              <w:t>$3,000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tbl>
            <w:tblPr>
              <w:tblW w:w="0" w:type="auto"/>
              <w:jc w:val="right"/>
              <w:tblCellSpacing w:w="0" w:type="dxa"/>
              <w:tblBorders>
                <w:left w:val="single" w:sz="4" w:space="0" w:color="auto"/>
              </w:tblBorders>
              <w:tblCellMar>
                <w:left w:w="0" w:type="dxa"/>
                <w:right w:w="0" w:type="dxa"/>
              </w:tblCellMar>
              <w:tblLook w:val="04A0" w:firstRow="1" w:lastRow="0" w:firstColumn="1" w:lastColumn="0" w:noHBand="0" w:noVBand="1"/>
            </w:tblPr>
            <w:tblGrid>
              <w:gridCol w:w="620"/>
            </w:tblGrid>
            <w:tr w:rsidR="009068E2" w:rsidRPr="009068E2" w14:paraId="0C0169A7" w14:textId="77777777" w:rsidTr="007E0434">
              <w:trPr>
                <w:trHeight w:val="271"/>
                <w:tblCellSpacing w:w="0" w:type="dxa"/>
                <w:jc w:val="right"/>
              </w:trPr>
              <w:tc>
                <w:tcPr>
                  <w:tcW w:w="0" w:type="auto"/>
                  <w:shd w:val="clear" w:color="auto" w:fill="auto"/>
                  <w:noWrap/>
                  <w:vAlign w:val="bottom"/>
                  <w:hideMark/>
                </w:tcPr>
                <w:p w14:paraId="0BF3333D" w14:textId="34462507" w:rsidR="009068E2" w:rsidRPr="009068E2" w:rsidRDefault="009068E2" w:rsidP="007E0434">
                  <w:pPr>
                    <w:widowControl/>
                    <w:autoSpaceDE/>
                    <w:autoSpaceDN/>
                    <w:ind w:left="-105"/>
                    <w:jc w:val="right"/>
                    <w:rPr>
                      <w:color w:val="000000"/>
                    </w:rPr>
                  </w:pPr>
                  <w:r w:rsidRPr="009068E2">
                    <w:rPr>
                      <w:color w:val="000000"/>
                    </w:rPr>
                    <w:t>$3,000</w:t>
                  </w:r>
                </w:p>
              </w:tc>
            </w:tr>
          </w:tbl>
          <w:p w14:paraId="2D3EF1E1" w14:textId="77777777" w:rsidR="009068E2" w:rsidRPr="009068E2" w:rsidRDefault="009068E2" w:rsidP="007E0434">
            <w:pPr>
              <w:widowControl/>
              <w:autoSpaceDE/>
              <w:autoSpaceDN/>
              <w:ind w:left="-105"/>
              <w:rPr>
                <w:rFonts w:ascii="Calibri"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FFC8" w14:textId="77777777" w:rsidR="009068E2" w:rsidRPr="009068E2" w:rsidRDefault="009068E2" w:rsidP="009068E2">
            <w:pPr>
              <w:widowControl/>
              <w:autoSpaceDE/>
              <w:autoSpaceDN/>
              <w:jc w:val="right"/>
              <w:rPr>
                <w:color w:val="000000"/>
              </w:rPr>
            </w:pPr>
            <w:r w:rsidRPr="009068E2">
              <w:rPr>
                <w:color w:val="000000"/>
              </w:rPr>
              <w:t>$3,000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D4E7A98" w14:textId="77777777" w:rsidR="009068E2" w:rsidRPr="009068E2" w:rsidRDefault="009068E2" w:rsidP="009068E2">
            <w:pPr>
              <w:widowControl/>
              <w:autoSpaceDE/>
              <w:autoSpaceDN/>
              <w:jc w:val="right"/>
              <w:rPr>
                <w:color w:val="000000"/>
              </w:rPr>
            </w:pPr>
            <w:r w:rsidRPr="009068E2">
              <w:rPr>
                <w:color w:val="000000"/>
              </w:rPr>
              <w:t>$3,000</w:t>
            </w:r>
          </w:p>
        </w:tc>
      </w:tr>
      <w:tr w:rsidR="009068E2" w:rsidRPr="009068E2" w14:paraId="5259DB8C" w14:textId="77777777" w:rsidTr="009E6711">
        <w:trPr>
          <w:trHeight w:val="271"/>
        </w:trPr>
        <w:tc>
          <w:tcPr>
            <w:tcW w:w="3865" w:type="dxa"/>
            <w:tcBorders>
              <w:top w:val="nil"/>
              <w:left w:val="single" w:sz="4" w:space="0" w:color="auto"/>
              <w:bottom w:val="single" w:sz="4" w:space="0" w:color="auto"/>
              <w:right w:val="single" w:sz="4" w:space="0" w:color="auto"/>
            </w:tcBorders>
            <w:shd w:val="clear" w:color="000000" w:fill="D9D9D9"/>
            <w:noWrap/>
            <w:vAlign w:val="bottom"/>
            <w:hideMark/>
          </w:tcPr>
          <w:p w14:paraId="44A2B127" w14:textId="77777777" w:rsidR="009068E2" w:rsidRPr="009068E2" w:rsidRDefault="009068E2" w:rsidP="009068E2">
            <w:pPr>
              <w:widowControl/>
              <w:autoSpaceDE/>
              <w:autoSpaceDN/>
              <w:rPr>
                <w:b/>
                <w:bCs/>
                <w:i/>
                <w:iCs/>
                <w:color w:val="000000"/>
              </w:rPr>
            </w:pPr>
            <w:r w:rsidRPr="009068E2">
              <w:rPr>
                <w:b/>
                <w:bCs/>
                <w:i/>
                <w:iCs/>
                <w:color w:val="000000"/>
              </w:rPr>
              <w:t xml:space="preserve">Total Operating Costs </w:t>
            </w:r>
          </w:p>
        </w:tc>
        <w:tc>
          <w:tcPr>
            <w:tcW w:w="1140" w:type="dxa"/>
            <w:tcBorders>
              <w:top w:val="nil"/>
              <w:left w:val="nil"/>
              <w:bottom w:val="single" w:sz="4" w:space="0" w:color="auto"/>
              <w:right w:val="single" w:sz="4" w:space="0" w:color="auto"/>
            </w:tcBorders>
            <w:shd w:val="clear" w:color="000000" w:fill="D9D9D9"/>
            <w:noWrap/>
            <w:vAlign w:val="bottom"/>
            <w:hideMark/>
          </w:tcPr>
          <w:p w14:paraId="30730CDF" w14:textId="77777777" w:rsidR="009068E2" w:rsidRPr="009068E2" w:rsidRDefault="009068E2" w:rsidP="009068E2">
            <w:pPr>
              <w:widowControl/>
              <w:autoSpaceDE/>
              <w:autoSpaceDN/>
              <w:jc w:val="right"/>
              <w:rPr>
                <w:color w:val="000000"/>
              </w:rPr>
            </w:pPr>
            <w:r w:rsidRPr="009068E2">
              <w:rPr>
                <w:color w:val="000000"/>
              </w:rPr>
              <w:t>$15,800</w:t>
            </w:r>
          </w:p>
        </w:tc>
        <w:tc>
          <w:tcPr>
            <w:tcW w:w="1192" w:type="dxa"/>
            <w:tcBorders>
              <w:top w:val="nil"/>
              <w:left w:val="nil"/>
              <w:bottom w:val="single" w:sz="4" w:space="0" w:color="auto"/>
              <w:right w:val="single" w:sz="4" w:space="0" w:color="auto"/>
            </w:tcBorders>
            <w:shd w:val="clear" w:color="000000" w:fill="D9D9D9"/>
            <w:noWrap/>
            <w:vAlign w:val="bottom"/>
            <w:hideMark/>
          </w:tcPr>
          <w:p w14:paraId="48C18979" w14:textId="77777777" w:rsidR="009068E2" w:rsidRPr="009068E2" w:rsidRDefault="009068E2" w:rsidP="009068E2">
            <w:pPr>
              <w:widowControl/>
              <w:autoSpaceDE/>
              <w:autoSpaceDN/>
              <w:jc w:val="right"/>
              <w:rPr>
                <w:color w:val="000000"/>
              </w:rPr>
            </w:pPr>
            <w:r w:rsidRPr="009068E2">
              <w:rPr>
                <w:color w:val="000000"/>
              </w:rPr>
              <w:t>$25,350</w:t>
            </w:r>
          </w:p>
        </w:tc>
        <w:tc>
          <w:tcPr>
            <w:tcW w:w="1273" w:type="dxa"/>
            <w:tcBorders>
              <w:top w:val="single" w:sz="4" w:space="0" w:color="auto"/>
              <w:left w:val="nil"/>
              <w:bottom w:val="single" w:sz="4" w:space="0" w:color="auto"/>
              <w:right w:val="single" w:sz="4" w:space="0" w:color="auto"/>
            </w:tcBorders>
            <w:shd w:val="clear" w:color="000000" w:fill="D9D9D9"/>
            <w:noWrap/>
            <w:vAlign w:val="bottom"/>
            <w:hideMark/>
          </w:tcPr>
          <w:p w14:paraId="43C3C538" w14:textId="77777777" w:rsidR="009068E2" w:rsidRPr="009068E2" w:rsidRDefault="009068E2" w:rsidP="009068E2">
            <w:pPr>
              <w:widowControl/>
              <w:autoSpaceDE/>
              <w:autoSpaceDN/>
              <w:jc w:val="right"/>
              <w:rPr>
                <w:color w:val="000000"/>
              </w:rPr>
            </w:pPr>
            <w:r w:rsidRPr="009068E2">
              <w:rPr>
                <w:color w:val="000000"/>
              </w:rPr>
              <w:t>$26,250</w:t>
            </w:r>
          </w:p>
        </w:tc>
        <w:tc>
          <w:tcPr>
            <w:tcW w:w="1260" w:type="dxa"/>
            <w:tcBorders>
              <w:top w:val="nil"/>
              <w:left w:val="nil"/>
              <w:bottom w:val="single" w:sz="4" w:space="0" w:color="auto"/>
              <w:right w:val="single" w:sz="4" w:space="0" w:color="auto"/>
            </w:tcBorders>
            <w:shd w:val="clear" w:color="000000" w:fill="D9D9D9"/>
            <w:noWrap/>
            <w:vAlign w:val="bottom"/>
            <w:hideMark/>
          </w:tcPr>
          <w:p w14:paraId="4871BC27" w14:textId="77777777" w:rsidR="009068E2" w:rsidRPr="009068E2" w:rsidRDefault="009068E2" w:rsidP="009068E2">
            <w:pPr>
              <w:widowControl/>
              <w:autoSpaceDE/>
              <w:autoSpaceDN/>
              <w:jc w:val="right"/>
              <w:rPr>
                <w:color w:val="000000"/>
              </w:rPr>
            </w:pPr>
            <w:r w:rsidRPr="009068E2">
              <w:rPr>
                <w:color w:val="000000"/>
              </w:rPr>
              <w:t>$26,850</w:t>
            </w:r>
          </w:p>
        </w:tc>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4E4BF098" w14:textId="77777777" w:rsidR="009068E2" w:rsidRPr="009068E2" w:rsidRDefault="009068E2" w:rsidP="009068E2">
            <w:pPr>
              <w:widowControl/>
              <w:autoSpaceDE/>
              <w:autoSpaceDN/>
              <w:jc w:val="right"/>
              <w:rPr>
                <w:color w:val="000000"/>
              </w:rPr>
            </w:pPr>
            <w:r w:rsidRPr="009068E2">
              <w:rPr>
                <w:color w:val="000000"/>
              </w:rPr>
              <w:t>$27,150</w:t>
            </w:r>
          </w:p>
        </w:tc>
      </w:tr>
      <w:tr w:rsidR="009068E2" w:rsidRPr="009068E2" w14:paraId="3C2AEFC3" w14:textId="77777777" w:rsidTr="009E6711">
        <w:trPr>
          <w:trHeight w:val="271"/>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86C04" w14:textId="77777777" w:rsidR="009068E2" w:rsidRPr="009068E2" w:rsidRDefault="009068E2" w:rsidP="009068E2">
            <w:pPr>
              <w:widowControl/>
              <w:autoSpaceDE/>
              <w:autoSpaceDN/>
              <w:rPr>
                <w:color w:val="000000"/>
              </w:rPr>
            </w:pPr>
            <w:r w:rsidRPr="009068E2">
              <w:rPr>
                <w:color w:val="00000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164AD58" w14:textId="77777777" w:rsidR="009068E2" w:rsidRPr="009068E2" w:rsidRDefault="009068E2" w:rsidP="009068E2">
            <w:pPr>
              <w:widowControl/>
              <w:autoSpaceDE/>
              <w:autoSpaceDN/>
              <w:rPr>
                <w:color w:val="000000"/>
              </w:rPr>
            </w:pPr>
            <w:r w:rsidRPr="009068E2">
              <w:rPr>
                <w:color w:val="000000"/>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6E5AE547" w14:textId="77777777" w:rsidR="009068E2" w:rsidRPr="009068E2" w:rsidRDefault="009068E2" w:rsidP="009068E2">
            <w:pPr>
              <w:widowControl/>
              <w:autoSpaceDE/>
              <w:autoSpaceDN/>
              <w:rPr>
                <w:color w:val="000000"/>
              </w:rPr>
            </w:pPr>
            <w:r w:rsidRPr="009068E2">
              <w:rPr>
                <w:color w:val="000000"/>
              </w:rPr>
              <w:t>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301ACC9B"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F281ADF" w14:textId="77777777" w:rsidR="009068E2" w:rsidRPr="009068E2" w:rsidRDefault="009068E2" w:rsidP="009068E2">
            <w:pPr>
              <w:widowControl/>
              <w:autoSpaceDE/>
              <w:autoSpaceDN/>
              <w:rPr>
                <w:color w:val="000000"/>
              </w:rPr>
            </w:pPr>
            <w:r w:rsidRPr="009068E2">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B9835" w14:textId="77777777" w:rsidR="009068E2" w:rsidRPr="009068E2" w:rsidRDefault="009068E2" w:rsidP="009068E2">
            <w:pPr>
              <w:widowControl/>
              <w:autoSpaceDE/>
              <w:autoSpaceDN/>
              <w:rPr>
                <w:color w:val="000000"/>
              </w:rPr>
            </w:pPr>
            <w:r w:rsidRPr="009068E2">
              <w:rPr>
                <w:color w:val="000000"/>
              </w:rPr>
              <w:t> </w:t>
            </w:r>
          </w:p>
        </w:tc>
      </w:tr>
      <w:tr w:rsidR="009068E2" w:rsidRPr="009068E2" w14:paraId="427E9A83" w14:textId="77777777" w:rsidTr="009E6711">
        <w:trPr>
          <w:trHeight w:val="271"/>
        </w:trPr>
        <w:tc>
          <w:tcPr>
            <w:tcW w:w="3865" w:type="dxa"/>
            <w:tcBorders>
              <w:top w:val="nil"/>
              <w:left w:val="single" w:sz="4" w:space="0" w:color="auto"/>
              <w:bottom w:val="single" w:sz="4" w:space="0" w:color="auto"/>
              <w:right w:val="single" w:sz="4" w:space="0" w:color="auto"/>
            </w:tcBorders>
            <w:shd w:val="clear" w:color="000000" w:fill="D9D9D9"/>
            <w:noWrap/>
            <w:vAlign w:val="bottom"/>
            <w:hideMark/>
          </w:tcPr>
          <w:p w14:paraId="563CE2C1" w14:textId="77777777" w:rsidR="009068E2" w:rsidRPr="009068E2" w:rsidRDefault="009068E2" w:rsidP="009068E2">
            <w:pPr>
              <w:widowControl/>
              <w:autoSpaceDE/>
              <w:autoSpaceDN/>
              <w:rPr>
                <w:b/>
                <w:bCs/>
                <w:i/>
                <w:iCs/>
                <w:color w:val="000000"/>
              </w:rPr>
            </w:pPr>
            <w:r w:rsidRPr="009068E2">
              <w:rPr>
                <w:b/>
                <w:bCs/>
                <w:i/>
                <w:iCs/>
                <w:color w:val="000000"/>
              </w:rPr>
              <w:t>GRAND TOTAL COSTS</w:t>
            </w:r>
          </w:p>
        </w:tc>
        <w:tc>
          <w:tcPr>
            <w:tcW w:w="1140" w:type="dxa"/>
            <w:tcBorders>
              <w:top w:val="nil"/>
              <w:left w:val="nil"/>
              <w:bottom w:val="single" w:sz="4" w:space="0" w:color="auto"/>
              <w:right w:val="single" w:sz="4" w:space="0" w:color="auto"/>
            </w:tcBorders>
            <w:shd w:val="clear" w:color="000000" w:fill="D9D9D9"/>
            <w:noWrap/>
            <w:vAlign w:val="bottom"/>
            <w:hideMark/>
          </w:tcPr>
          <w:p w14:paraId="78D3FAEC" w14:textId="77777777" w:rsidR="009068E2" w:rsidRPr="009068E2" w:rsidRDefault="009068E2" w:rsidP="009068E2">
            <w:pPr>
              <w:widowControl/>
              <w:autoSpaceDE/>
              <w:autoSpaceDN/>
              <w:jc w:val="right"/>
              <w:rPr>
                <w:color w:val="000000"/>
              </w:rPr>
            </w:pPr>
            <w:r w:rsidRPr="009068E2">
              <w:rPr>
                <w:color w:val="000000"/>
              </w:rPr>
              <w:t>$330,436</w:t>
            </w:r>
          </w:p>
        </w:tc>
        <w:tc>
          <w:tcPr>
            <w:tcW w:w="1192" w:type="dxa"/>
            <w:tcBorders>
              <w:top w:val="nil"/>
              <w:left w:val="nil"/>
              <w:bottom w:val="single" w:sz="4" w:space="0" w:color="auto"/>
              <w:right w:val="single" w:sz="4" w:space="0" w:color="auto"/>
            </w:tcBorders>
            <w:shd w:val="clear" w:color="000000" w:fill="D9D9D9"/>
            <w:noWrap/>
            <w:vAlign w:val="bottom"/>
            <w:hideMark/>
          </w:tcPr>
          <w:p w14:paraId="774E36C1" w14:textId="77777777" w:rsidR="009068E2" w:rsidRPr="009068E2" w:rsidRDefault="009068E2" w:rsidP="009068E2">
            <w:pPr>
              <w:widowControl/>
              <w:autoSpaceDE/>
              <w:autoSpaceDN/>
              <w:jc w:val="right"/>
              <w:rPr>
                <w:color w:val="000000"/>
              </w:rPr>
            </w:pPr>
            <w:r w:rsidRPr="009068E2">
              <w:rPr>
                <w:color w:val="000000"/>
              </w:rPr>
              <w:t>$266,986</w:t>
            </w:r>
          </w:p>
        </w:tc>
        <w:tc>
          <w:tcPr>
            <w:tcW w:w="1273" w:type="dxa"/>
            <w:tcBorders>
              <w:top w:val="nil"/>
              <w:left w:val="nil"/>
              <w:bottom w:val="single" w:sz="4" w:space="0" w:color="auto"/>
              <w:right w:val="single" w:sz="4" w:space="0" w:color="auto"/>
            </w:tcBorders>
            <w:shd w:val="clear" w:color="000000" w:fill="D9D9D9"/>
            <w:noWrap/>
            <w:vAlign w:val="bottom"/>
            <w:hideMark/>
          </w:tcPr>
          <w:p w14:paraId="0E97703E" w14:textId="77777777" w:rsidR="009068E2" w:rsidRPr="009068E2" w:rsidRDefault="009068E2" w:rsidP="009068E2">
            <w:pPr>
              <w:widowControl/>
              <w:autoSpaceDE/>
              <w:autoSpaceDN/>
              <w:jc w:val="right"/>
              <w:rPr>
                <w:color w:val="000000"/>
              </w:rPr>
            </w:pPr>
            <w:r w:rsidRPr="009068E2">
              <w:rPr>
                <w:color w:val="000000"/>
              </w:rPr>
              <w:t>$289,929</w:t>
            </w:r>
          </w:p>
        </w:tc>
        <w:tc>
          <w:tcPr>
            <w:tcW w:w="1260" w:type="dxa"/>
            <w:tcBorders>
              <w:top w:val="nil"/>
              <w:left w:val="nil"/>
              <w:bottom w:val="single" w:sz="4" w:space="0" w:color="auto"/>
              <w:right w:val="single" w:sz="4" w:space="0" w:color="auto"/>
            </w:tcBorders>
            <w:shd w:val="clear" w:color="000000" w:fill="D9D9D9"/>
            <w:noWrap/>
            <w:vAlign w:val="bottom"/>
            <w:hideMark/>
          </w:tcPr>
          <w:p w14:paraId="62B9C42D" w14:textId="77777777" w:rsidR="009068E2" w:rsidRPr="009068E2" w:rsidRDefault="009068E2" w:rsidP="009068E2">
            <w:pPr>
              <w:widowControl/>
              <w:autoSpaceDE/>
              <w:autoSpaceDN/>
              <w:jc w:val="right"/>
              <w:rPr>
                <w:color w:val="000000"/>
              </w:rPr>
            </w:pPr>
            <w:r w:rsidRPr="009068E2">
              <w:rPr>
                <w:color w:val="000000"/>
              </w:rPr>
              <w:t>$290,529</w:t>
            </w:r>
          </w:p>
        </w:tc>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0BA7E165" w14:textId="77777777" w:rsidR="009068E2" w:rsidRPr="009068E2" w:rsidRDefault="009068E2" w:rsidP="009068E2">
            <w:pPr>
              <w:widowControl/>
              <w:autoSpaceDE/>
              <w:autoSpaceDN/>
              <w:jc w:val="right"/>
              <w:rPr>
                <w:color w:val="000000"/>
              </w:rPr>
            </w:pPr>
            <w:r w:rsidRPr="009068E2">
              <w:rPr>
                <w:color w:val="000000"/>
              </w:rPr>
              <w:t>$296,329</w:t>
            </w:r>
          </w:p>
        </w:tc>
      </w:tr>
      <w:tr w:rsidR="009068E2" w:rsidRPr="009068E2" w14:paraId="123CB767" w14:textId="77777777" w:rsidTr="009E6711">
        <w:trPr>
          <w:trHeight w:val="255"/>
        </w:trPr>
        <w:tc>
          <w:tcPr>
            <w:tcW w:w="3865" w:type="dxa"/>
            <w:tcBorders>
              <w:top w:val="single" w:sz="4" w:space="0" w:color="auto"/>
              <w:left w:val="single" w:sz="4" w:space="0" w:color="auto"/>
              <w:bottom w:val="single" w:sz="4" w:space="0" w:color="auto"/>
              <w:right w:val="nil"/>
            </w:tcBorders>
            <w:shd w:val="clear" w:color="auto" w:fill="auto"/>
            <w:noWrap/>
            <w:vAlign w:val="bottom"/>
            <w:hideMark/>
          </w:tcPr>
          <w:p w14:paraId="0DFA5D9F" w14:textId="77777777" w:rsidR="009068E2" w:rsidRPr="009068E2" w:rsidRDefault="009068E2" w:rsidP="009068E2">
            <w:pPr>
              <w:widowControl/>
              <w:autoSpaceDE/>
              <w:autoSpaceDN/>
              <w:jc w:val="right"/>
              <w:rPr>
                <w:color w:val="000000"/>
              </w:rPr>
            </w:pPr>
          </w:p>
        </w:tc>
        <w:tc>
          <w:tcPr>
            <w:tcW w:w="1140" w:type="dxa"/>
            <w:tcBorders>
              <w:top w:val="single" w:sz="4" w:space="0" w:color="auto"/>
              <w:left w:val="nil"/>
              <w:bottom w:val="single" w:sz="4" w:space="0" w:color="auto"/>
              <w:right w:val="nil"/>
            </w:tcBorders>
            <w:shd w:val="clear" w:color="auto" w:fill="auto"/>
            <w:noWrap/>
            <w:vAlign w:val="bottom"/>
            <w:hideMark/>
          </w:tcPr>
          <w:p w14:paraId="58E661EB" w14:textId="77777777" w:rsidR="009068E2" w:rsidRPr="009068E2" w:rsidRDefault="009068E2" w:rsidP="009068E2">
            <w:pPr>
              <w:widowControl/>
              <w:autoSpaceDE/>
              <w:autoSpaceDN/>
              <w:rPr>
                <w:sz w:val="20"/>
                <w:szCs w:val="20"/>
              </w:rPr>
            </w:pPr>
          </w:p>
        </w:tc>
        <w:tc>
          <w:tcPr>
            <w:tcW w:w="1192" w:type="dxa"/>
            <w:tcBorders>
              <w:top w:val="single" w:sz="4" w:space="0" w:color="auto"/>
              <w:left w:val="nil"/>
              <w:bottom w:val="single" w:sz="4" w:space="0" w:color="auto"/>
              <w:right w:val="nil"/>
            </w:tcBorders>
            <w:shd w:val="clear" w:color="auto" w:fill="auto"/>
            <w:noWrap/>
            <w:vAlign w:val="bottom"/>
            <w:hideMark/>
          </w:tcPr>
          <w:p w14:paraId="19476750" w14:textId="77777777" w:rsidR="009068E2" w:rsidRPr="009068E2" w:rsidRDefault="009068E2" w:rsidP="009068E2">
            <w:pPr>
              <w:widowControl/>
              <w:autoSpaceDE/>
              <w:autoSpaceDN/>
              <w:rPr>
                <w:sz w:val="20"/>
                <w:szCs w:val="20"/>
              </w:rPr>
            </w:pPr>
          </w:p>
        </w:tc>
        <w:tc>
          <w:tcPr>
            <w:tcW w:w="1273" w:type="dxa"/>
            <w:tcBorders>
              <w:top w:val="single" w:sz="4" w:space="0" w:color="auto"/>
              <w:left w:val="nil"/>
              <w:bottom w:val="single" w:sz="4" w:space="0" w:color="auto"/>
              <w:right w:val="nil"/>
            </w:tcBorders>
            <w:shd w:val="clear" w:color="auto" w:fill="auto"/>
            <w:noWrap/>
            <w:vAlign w:val="bottom"/>
            <w:hideMark/>
          </w:tcPr>
          <w:p w14:paraId="635333F7" w14:textId="77777777" w:rsidR="009068E2" w:rsidRPr="009068E2" w:rsidRDefault="009068E2" w:rsidP="009068E2">
            <w:pPr>
              <w:widowControl/>
              <w:autoSpaceDE/>
              <w:autoSpaceDN/>
              <w:rPr>
                <w:sz w:val="20"/>
                <w:szCs w:val="20"/>
              </w:rPr>
            </w:pPr>
          </w:p>
        </w:tc>
        <w:tc>
          <w:tcPr>
            <w:tcW w:w="1260" w:type="dxa"/>
            <w:tcBorders>
              <w:top w:val="single" w:sz="4" w:space="0" w:color="auto"/>
              <w:left w:val="nil"/>
              <w:bottom w:val="single" w:sz="4" w:space="0" w:color="auto"/>
              <w:right w:val="nil"/>
            </w:tcBorders>
            <w:shd w:val="clear" w:color="auto" w:fill="auto"/>
            <w:noWrap/>
            <w:vAlign w:val="bottom"/>
            <w:hideMark/>
          </w:tcPr>
          <w:p w14:paraId="09FD64A6" w14:textId="77777777" w:rsidR="009068E2" w:rsidRPr="009068E2" w:rsidRDefault="009068E2" w:rsidP="009068E2">
            <w:pPr>
              <w:widowControl/>
              <w:autoSpaceDE/>
              <w:autoSpaceDN/>
              <w:rPr>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0AE695" w14:textId="77777777" w:rsidR="009068E2" w:rsidRPr="009068E2" w:rsidRDefault="009068E2" w:rsidP="009068E2">
            <w:pPr>
              <w:widowControl/>
              <w:autoSpaceDE/>
              <w:autoSpaceDN/>
              <w:rPr>
                <w:sz w:val="20"/>
                <w:szCs w:val="20"/>
              </w:rPr>
            </w:pPr>
          </w:p>
        </w:tc>
      </w:tr>
      <w:tr w:rsidR="009068E2" w:rsidRPr="009068E2" w14:paraId="09FC962F" w14:textId="77777777" w:rsidTr="009E6711">
        <w:trPr>
          <w:trHeight w:val="489"/>
        </w:trPr>
        <w:tc>
          <w:tcPr>
            <w:tcW w:w="3865" w:type="dxa"/>
            <w:tcBorders>
              <w:top w:val="single" w:sz="4" w:space="0" w:color="auto"/>
              <w:left w:val="single" w:sz="4" w:space="0" w:color="auto"/>
              <w:bottom w:val="single" w:sz="4" w:space="0" w:color="auto"/>
              <w:right w:val="nil"/>
            </w:tcBorders>
            <w:shd w:val="clear" w:color="auto" w:fill="auto"/>
            <w:noWrap/>
            <w:vAlign w:val="bottom"/>
            <w:hideMark/>
          </w:tcPr>
          <w:p w14:paraId="3E5492A8" w14:textId="19AD43A9" w:rsidR="009068E2" w:rsidRPr="009068E2" w:rsidRDefault="009068E2" w:rsidP="009068E2">
            <w:pPr>
              <w:widowControl/>
              <w:autoSpaceDE/>
              <w:autoSpaceDN/>
              <w:rPr>
                <w:rFonts w:ascii="Calibri" w:hAnsi="Calibri" w:cs="Calibri"/>
                <w:color w:val="000000"/>
              </w:rPr>
            </w:pPr>
            <w:r w:rsidRPr="009068E2">
              <w:rPr>
                <w:rFonts w:ascii="Calibri" w:hAnsi="Calibri" w:cs="Calibri"/>
                <w:noProof/>
                <w:color w:val="000000"/>
              </w:rPr>
              <w:lastRenderedPageBreak/>
              <w:drawing>
                <wp:anchor distT="0" distB="0" distL="114300" distR="114300" simplePos="0" relativeHeight="251702272" behindDoc="0" locked="0" layoutInCell="1" allowOverlap="1" wp14:anchorId="6365923B" wp14:editId="769A549F">
                  <wp:simplePos x="0" y="0"/>
                  <wp:positionH relativeFrom="column">
                    <wp:posOffset>0</wp:posOffset>
                  </wp:positionH>
                  <wp:positionV relativeFrom="paragraph">
                    <wp:posOffset>285750</wp:posOffset>
                  </wp:positionV>
                  <wp:extent cx="9525" cy="19050"/>
                  <wp:effectExtent l="0" t="0" r="0" b="0"/>
                  <wp:wrapNone/>
                  <wp:docPr id="213" name="Picture 213" descr="page5image5872624">
                    <a:extLst xmlns:a="http://schemas.openxmlformats.org/drawingml/2006/main">
                      <a:ext uri="{FF2B5EF4-FFF2-40B4-BE49-F238E27FC236}">
                        <a16:creationId xmlns:a16="http://schemas.microsoft.com/office/drawing/2014/main" id="{9A5C9DDE-0501-A44F-AE57-2FEED5168FDA}"/>
                      </a:ext>
                    </a:extLst>
                  </wp:docPr>
                  <wp:cNvGraphicFramePr/>
                  <a:graphic xmlns:a="http://schemas.openxmlformats.org/drawingml/2006/main">
                    <a:graphicData uri="http://schemas.openxmlformats.org/drawingml/2006/picture">
                      <pic:pic xmlns:pic="http://schemas.openxmlformats.org/drawingml/2006/picture">
                        <pic:nvPicPr>
                          <pic:cNvPr id="213" name="Picture 212" descr="page5image5872624">
                            <a:extLst>
                              <a:ext uri="{FF2B5EF4-FFF2-40B4-BE49-F238E27FC236}">
                                <a16:creationId xmlns:a16="http://schemas.microsoft.com/office/drawing/2014/main" id="{9A5C9DDE-0501-A44F-AE57-2FEED5168FDA}"/>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9068E2">
              <w:rPr>
                <w:rFonts w:ascii="Calibri" w:hAnsi="Calibri" w:cs="Calibri"/>
                <w:noProof/>
                <w:color w:val="000000"/>
              </w:rPr>
              <w:drawing>
                <wp:anchor distT="0" distB="0" distL="114300" distR="114300" simplePos="0" relativeHeight="251703296" behindDoc="0" locked="0" layoutInCell="1" allowOverlap="1" wp14:anchorId="4AA7C371" wp14:editId="12D0D52C">
                  <wp:simplePos x="0" y="0"/>
                  <wp:positionH relativeFrom="column">
                    <wp:posOffset>0</wp:posOffset>
                  </wp:positionH>
                  <wp:positionV relativeFrom="paragraph">
                    <wp:posOffset>285750</wp:posOffset>
                  </wp:positionV>
                  <wp:extent cx="9525" cy="19050"/>
                  <wp:effectExtent l="0" t="0" r="0" b="0"/>
                  <wp:wrapNone/>
                  <wp:docPr id="214" name="Picture 214" descr="page5image7992864">
                    <a:extLst xmlns:a="http://schemas.openxmlformats.org/drawingml/2006/main">
                      <a:ext uri="{FF2B5EF4-FFF2-40B4-BE49-F238E27FC236}">
                        <a16:creationId xmlns:a16="http://schemas.microsoft.com/office/drawing/2014/main" id="{260CB358-14BC-664C-A02C-0383392EE846}"/>
                      </a:ext>
                    </a:extLst>
                  </wp:docPr>
                  <wp:cNvGraphicFramePr/>
                  <a:graphic xmlns:a="http://schemas.openxmlformats.org/drawingml/2006/main">
                    <a:graphicData uri="http://schemas.openxmlformats.org/drawingml/2006/picture">
                      <pic:pic xmlns:pic="http://schemas.openxmlformats.org/drawingml/2006/picture">
                        <pic:nvPicPr>
                          <pic:cNvPr id="214" name="Picture 213" descr="page5image7992864">
                            <a:extLst>
                              <a:ext uri="{FF2B5EF4-FFF2-40B4-BE49-F238E27FC236}">
                                <a16:creationId xmlns:a16="http://schemas.microsoft.com/office/drawing/2014/main" id="{260CB358-14BC-664C-A02C-0383392EE84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9068E2">
              <w:rPr>
                <w:rFonts w:ascii="Calibri" w:hAnsi="Calibri" w:cs="Calibri"/>
                <w:noProof/>
                <w:color w:val="000000"/>
              </w:rPr>
              <w:drawing>
                <wp:anchor distT="0" distB="0" distL="114300" distR="114300" simplePos="0" relativeHeight="251704320" behindDoc="0" locked="0" layoutInCell="1" allowOverlap="1" wp14:anchorId="21019002" wp14:editId="181A1994">
                  <wp:simplePos x="0" y="0"/>
                  <wp:positionH relativeFrom="column">
                    <wp:posOffset>28575</wp:posOffset>
                  </wp:positionH>
                  <wp:positionV relativeFrom="paragraph">
                    <wp:posOffset>285750</wp:posOffset>
                  </wp:positionV>
                  <wp:extent cx="9525" cy="19050"/>
                  <wp:effectExtent l="0" t="0" r="0" b="0"/>
                  <wp:wrapNone/>
                  <wp:docPr id="215" name="Picture 215" descr="page5image5853280">
                    <a:extLst xmlns:a="http://schemas.openxmlformats.org/drawingml/2006/main">
                      <a:ext uri="{FF2B5EF4-FFF2-40B4-BE49-F238E27FC236}">
                        <a16:creationId xmlns:a16="http://schemas.microsoft.com/office/drawing/2014/main" id="{ACFAB7F9-7D26-F144-93FE-77E8C8C09260}"/>
                      </a:ext>
                    </a:extLst>
                  </wp:docPr>
                  <wp:cNvGraphicFramePr/>
                  <a:graphic xmlns:a="http://schemas.openxmlformats.org/drawingml/2006/main">
                    <a:graphicData uri="http://schemas.openxmlformats.org/drawingml/2006/picture">
                      <pic:pic xmlns:pic="http://schemas.openxmlformats.org/drawingml/2006/picture">
                        <pic:nvPicPr>
                          <pic:cNvPr id="215" name="Picture 214" descr="page5image5853280">
                            <a:extLst>
                              <a:ext uri="{FF2B5EF4-FFF2-40B4-BE49-F238E27FC236}">
                                <a16:creationId xmlns:a16="http://schemas.microsoft.com/office/drawing/2014/main" id="{ACFAB7F9-7D26-F144-93FE-77E8C8C0926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6"/>
            </w:tblGrid>
            <w:tr w:rsidR="009068E2" w:rsidRPr="009068E2" w14:paraId="686F8B13" w14:textId="77777777" w:rsidTr="007E0434">
              <w:trPr>
                <w:trHeight w:val="489"/>
                <w:tblCellSpacing w:w="0" w:type="dxa"/>
              </w:trPr>
              <w:tc>
                <w:tcPr>
                  <w:tcW w:w="3406" w:type="dxa"/>
                  <w:tcBorders>
                    <w:top w:val="nil"/>
                    <w:left w:val="nil"/>
                    <w:bottom w:val="nil"/>
                    <w:right w:val="nil"/>
                  </w:tcBorders>
                  <w:shd w:val="clear" w:color="auto" w:fill="auto"/>
                  <w:vAlign w:val="bottom"/>
                  <w:hideMark/>
                </w:tcPr>
                <w:p w14:paraId="4D8AFF43" w14:textId="6DF4A225" w:rsidR="009068E2" w:rsidRPr="009068E2" w:rsidRDefault="009068E2" w:rsidP="009068E2">
                  <w:pPr>
                    <w:widowControl/>
                    <w:autoSpaceDE/>
                    <w:autoSpaceDN/>
                    <w:rPr>
                      <w:b/>
                      <w:bCs/>
                      <w:color w:val="000000"/>
                    </w:rPr>
                  </w:pPr>
                  <w:r w:rsidRPr="009068E2">
                    <w:rPr>
                      <w:b/>
                      <w:bCs/>
                      <w:color w:val="000000"/>
                    </w:rPr>
                    <w:t xml:space="preserve">II. FUNDING SOURCES*  </w:t>
                  </w:r>
                </w:p>
              </w:tc>
            </w:tr>
          </w:tbl>
          <w:p w14:paraId="1A373AA9" w14:textId="77777777" w:rsidR="009068E2" w:rsidRPr="009068E2" w:rsidRDefault="009068E2" w:rsidP="009068E2">
            <w:pPr>
              <w:widowControl/>
              <w:autoSpaceDE/>
              <w:autoSpaceDN/>
              <w:rPr>
                <w:rFonts w:ascii="Calibri" w:hAnsi="Calibri" w:cs="Calibri"/>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2284E" w14:textId="77777777" w:rsidR="009068E2" w:rsidRPr="009068E2" w:rsidRDefault="009068E2" w:rsidP="009068E2">
            <w:pPr>
              <w:widowControl/>
              <w:autoSpaceDE/>
              <w:autoSpaceDN/>
              <w:jc w:val="center"/>
              <w:rPr>
                <w:color w:val="000000"/>
              </w:rPr>
            </w:pPr>
            <w:r w:rsidRPr="009068E2">
              <w:rPr>
                <w:color w:val="000000"/>
              </w:rPr>
              <w:t xml:space="preserve">First AY </w:t>
            </w:r>
            <w:r w:rsidRPr="009068E2">
              <w:rPr>
                <w:color w:val="000000"/>
              </w:rPr>
              <w:br/>
              <w:t>(pre-launch)</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40611A0B" w14:textId="77777777" w:rsidR="009068E2" w:rsidRPr="009068E2" w:rsidRDefault="009068E2" w:rsidP="009068E2">
            <w:pPr>
              <w:widowControl/>
              <w:autoSpaceDE/>
              <w:autoSpaceDN/>
              <w:jc w:val="center"/>
              <w:rPr>
                <w:color w:val="000000"/>
              </w:rPr>
            </w:pPr>
            <w:r w:rsidRPr="009068E2">
              <w:rPr>
                <w:color w:val="000000"/>
              </w:rPr>
              <w:t>Second AY</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6830EC70" w14:textId="77777777" w:rsidR="009068E2" w:rsidRPr="009068E2" w:rsidRDefault="009068E2" w:rsidP="009068E2">
            <w:pPr>
              <w:widowControl/>
              <w:autoSpaceDE/>
              <w:autoSpaceDN/>
              <w:jc w:val="center"/>
              <w:rPr>
                <w:color w:val="000000"/>
              </w:rPr>
            </w:pPr>
            <w:r w:rsidRPr="009068E2">
              <w:rPr>
                <w:color w:val="000000"/>
              </w:rPr>
              <w:t>Third AY</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7EB79BA" w14:textId="77777777" w:rsidR="009068E2" w:rsidRPr="009068E2" w:rsidRDefault="009068E2" w:rsidP="009068E2">
            <w:pPr>
              <w:widowControl/>
              <w:autoSpaceDE/>
              <w:autoSpaceDN/>
              <w:jc w:val="center"/>
              <w:rPr>
                <w:color w:val="000000"/>
              </w:rPr>
            </w:pPr>
            <w:r w:rsidRPr="009068E2">
              <w:rPr>
                <w:color w:val="000000"/>
              </w:rPr>
              <w:t>Fourth AY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A3C5" w14:textId="77777777" w:rsidR="009068E2" w:rsidRPr="009068E2" w:rsidRDefault="009068E2" w:rsidP="009068E2">
            <w:pPr>
              <w:widowControl/>
              <w:autoSpaceDE/>
              <w:autoSpaceDN/>
              <w:jc w:val="center"/>
              <w:rPr>
                <w:color w:val="000000"/>
              </w:rPr>
            </w:pPr>
            <w:r w:rsidRPr="009068E2">
              <w:rPr>
                <w:color w:val="000000"/>
              </w:rPr>
              <w:t>Fifth AY</w:t>
            </w:r>
          </w:p>
        </w:tc>
      </w:tr>
      <w:tr w:rsidR="009068E2" w:rsidRPr="009068E2" w14:paraId="18E3952C" w14:textId="77777777" w:rsidTr="009E6711">
        <w:trPr>
          <w:trHeight w:val="271"/>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45D7" w14:textId="77777777" w:rsidR="009068E2" w:rsidRPr="009068E2" w:rsidRDefault="009068E2" w:rsidP="009068E2">
            <w:pPr>
              <w:widowControl/>
              <w:autoSpaceDE/>
              <w:autoSpaceDN/>
              <w:rPr>
                <w:color w:val="000000"/>
              </w:rPr>
            </w:pPr>
            <w:r w:rsidRPr="009068E2">
              <w:rPr>
                <w:color w:val="000000"/>
              </w:rPr>
              <w:t xml:space="preserve">Tuition </w:t>
            </w:r>
          </w:p>
        </w:tc>
        <w:tc>
          <w:tcPr>
            <w:tcW w:w="1140" w:type="dxa"/>
            <w:tcBorders>
              <w:top w:val="nil"/>
              <w:left w:val="nil"/>
              <w:bottom w:val="single" w:sz="4" w:space="0" w:color="auto"/>
              <w:right w:val="single" w:sz="4" w:space="0" w:color="auto"/>
            </w:tcBorders>
            <w:shd w:val="clear" w:color="auto" w:fill="auto"/>
            <w:noWrap/>
            <w:vAlign w:val="bottom"/>
            <w:hideMark/>
          </w:tcPr>
          <w:p w14:paraId="1CF62EDC"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2B707B06" w14:textId="77777777" w:rsidR="009068E2" w:rsidRPr="009068E2" w:rsidRDefault="009068E2" w:rsidP="009068E2">
            <w:pPr>
              <w:widowControl/>
              <w:autoSpaceDE/>
              <w:autoSpaceDN/>
              <w:jc w:val="right"/>
              <w:rPr>
                <w:color w:val="000000"/>
              </w:rPr>
            </w:pPr>
            <w:r w:rsidRPr="009068E2">
              <w:rPr>
                <w:color w:val="000000"/>
              </w:rPr>
              <w:t>$73,280</w:t>
            </w:r>
          </w:p>
        </w:tc>
        <w:tc>
          <w:tcPr>
            <w:tcW w:w="1273" w:type="dxa"/>
            <w:tcBorders>
              <w:top w:val="nil"/>
              <w:left w:val="nil"/>
              <w:bottom w:val="single" w:sz="4" w:space="0" w:color="auto"/>
              <w:right w:val="single" w:sz="4" w:space="0" w:color="auto"/>
            </w:tcBorders>
            <w:shd w:val="clear" w:color="auto" w:fill="auto"/>
            <w:noWrap/>
            <w:vAlign w:val="bottom"/>
            <w:hideMark/>
          </w:tcPr>
          <w:p w14:paraId="152C6B80" w14:textId="77777777" w:rsidR="009068E2" w:rsidRPr="009068E2" w:rsidRDefault="009068E2" w:rsidP="009068E2">
            <w:pPr>
              <w:widowControl/>
              <w:autoSpaceDE/>
              <w:autoSpaceDN/>
              <w:jc w:val="right"/>
              <w:rPr>
                <w:color w:val="000000"/>
              </w:rPr>
            </w:pPr>
            <w:r w:rsidRPr="009068E2">
              <w:rPr>
                <w:color w:val="000000"/>
              </w:rPr>
              <w:t>$180,673</w:t>
            </w:r>
          </w:p>
        </w:tc>
        <w:tc>
          <w:tcPr>
            <w:tcW w:w="1260" w:type="dxa"/>
            <w:tcBorders>
              <w:top w:val="nil"/>
              <w:left w:val="nil"/>
              <w:bottom w:val="single" w:sz="4" w:space="0" w:color="auto"/>
              <w:right w:val="single" w:sz="4" w:space="0" w:color="auto"/>
            </w:tcBorders>
            <w:shd w:val="clear" w:color="auto" w:fill="auto"/>
            <w:noWrap/>
            <w:vAlign w:val="bottom"/>
            <w:hideMark/>
          </w:tcPr>
          <w:p w14:paraId="6424CA91" w14:textId="77777777" w:rsidR="009068E2" w:rsidRPr="009068E2" w:rsidRDefault="009068E2" w:rsidP="009068E2">
            <w:pPr>
              <w:widowControl/>
              <w:autoSpaceDE/>
              <w:autoSpaceDN/>
              <w:jc w:val="right"/>
              <w:rPr>
                <w:color w:val="000000"/>
              </w:rPr>
            </w:pPr>
            <w:r w:rsidRPr="009068E2">
              <w:rPr>
                <w:color w:val="000000"/>
              </w:rPr>
              <w:t>$252,690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27BF7F0" w14:textId="77777777" w:rsidR="009068E2" w:rsidRPr="009068E2" w:rsidRDefault="009068E2" w:rsidP="009068E2">
            <w:pPr>
              <w:widowControl/>
              <w:autoSpaceDE/>
              <w:autoSpaceDN/>
              <w:jc w:val="right"/>
              <w:rPr>
                <w:color w:val="000000"/>
              </w:rPr>
            </w:pPr>
            <w:r w:rsidRPr="009068E2">
              <w:rPr>
                <w:color w:val="000000"/>
              </w:rPr>
              <w:t>$288,067</w:t>
            </w:r>
          </w:p>
        </w:tc>
      </w:tr>
      <w:tr w:rsidR="009068E2" w:rsidRPr="009068E2" w14:paraId="7FDDFBC0"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DDE6A82" w14:textId="77777777" w:rsidR="009068E2" w:rsidRPr="009068E2" w:rsidRDefault="009068E2" w:rsidP="009068E2">
            <w:pPr>
              <w:widowControl/>
              <w:autoSpaceDE/>
              <w:autoSpaceDN/>
              <w:rPr>
                <w:color w:val="000000"/>
              </w:rPr>
            </w:pPr>
            <w:r w:rsidRPr="009068E2">
              <w:rPr>
                <w:color w:val="000000"/>
              </w:rPr>
              <w:t xml:space="preserve">Student Fees </w:t>
            </w:r>
          </w:p>
        </w:tc>
        <w:tc>
          <w:tcPr>
            <w:tcW w:w="1140" w:type="dxa"/>
            <w:tcBorders>
              <w:top w:val="nil"/>
              <w:left w:val="nil"/>
              <w:bottom w:val="single" w:sz="4" w:space="0" w:color="auto"/>
              <w:right w:val="single" w:sz="4" w:space="0" w:color="auto"/>
            </w:tcBorders>
            <w:shd w:val="clear" w:color="auto" w:fill="auto"/>
            <w:noWrap/>
            <w:vAlign w:val="bottom"/>
            <w:hideMark/>
          </w:tcPr>
          <w:p w14:paraId="08A8FFE8"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566E125D" w14:textId="77777777" w:rsidR="009068E2" w:rsidRPr="009068E2" w:rsidRDefault="009068E2" w:rsidP="009068E2">
            <w:pPr>
              <w:widowControl/>
              <w:autoSpaceDE/>
              <w:autoSpaceDN/>
              <w:jc w:val="right"/>
              <w:rPr>
                <w:color w:val="000000"/>
              </w:rPr>
            </w:pPr>
            <w:r w:rsidRPr="009068E2">
              <w:rPr>
                <w:color w:val="000000"/>
              </w:rPr>
              <w:t>$14,808</w:t>
            </w:r>
          </w:p>
        </w:tc>
        <w:tc>
          <w:tcPr>
            <w:tcW w:w="1273" w:type="dxa"/>
            <w:tcBorders>
              <w:top w:val="nil"/>
              <w:left w:val="nil"/>
              <w:bottom w:val="single" w:sz="4" w:space="0" w:color="auto"/>
              <w:right w:val="single" w:sz="4" w:space="0" w:color="auto"/>
            </w:tcBorders>
            <w:shd w:val="clear" w:color="auto" w:fill="auto"/>
            <w:noWrap/>
            <w:vAlign w:val="bottom"/>
            <w:hideMark/>
          </w:tcPr>
          <w:p w14:paraId="57C364A2" w14:textId="77777777" w:rsidR="009068E2" w:rsidRPr="009068E2" w:rsidRDefault="009068E2" w:rsidP="009068E2">
            <w:pPr>
              <w:widowControl/>
              <w:autoSpaceDE/>
              <w:autoSpaceDN/>
              <w:jc w:val="right"/>
              <w:rPr>
                <w:color w:val="000000"/>
              </w:rPr>
            </w:pPr>
            <w:r w:rsidRPr="009068E2">
              <w:rPr>
                <w:color w:val="000000"/>
              </w:rPr>
              <w:t>$36,684</w:t>
            </w:r>
          </w:p>
        </w:tc>
        <w:tc>
          <w:tcPr>
            <w:tcW w:w="1260" w:type="dxa"/>
            <w:tcBorders>
              <w:top w:val="nil"/>
              <w:left w:val="nil"/>
              <w:bottom w:val="single" w:sz="4" w:space="0" w:color="auto"/>
              <w:right w:val="single" w:sz="4" w:space="0" w:color="auto"/>
            </w:tcBorders>
            <w:shd w:val="clear" w:color="auto" w:fill="auto"/>
            <w:noWrap/>
            <w:vAlign w:val="bottom"/>
            <w:hideMark/>
          </w:tcPr>
          <w:p w14:paraId="7DF87570" w14:textId="77777777" w:rsidR="009068E2" w:rsidRPr="009068E2" w:rsidRDefault="009068E2" w:rsidP="009068E2">
            <w:pPr>
              <w:widowControl/>
              <w:autoSpaceDE/>
              <w:autoSpaceDN/>
              <w:jc w:val="right"/>
              <w:rPr>
                <w:color w:val="000000"/>
              </w:rPr>
            </w:pPr>
            <w:r w:rsidRPr="009068E2">
              <w:rPr>
                <w:color w:val="000000"/>
              </w:rPr>
              <w:t>$51,324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FBE3AAE" w14:textId="77777777" w:rsidR="009068E2" w:rsidRPr="009068E2" w:rsidRDefault="009068E2" w:rsidP="009068E2">
            <w:pPr>
              <w:widowControl/>
              <w:autoSpaceDE/>
              <w:autoSpaceDN/>
              <w:jc w:val="right"/>
              <w:rPr>
                <w:color w:val="000000"/>
              </w:rPr>
            </w:pPr>
            <w:r w:rsidRPr="009068E2">
              <w:rPr>
                <w:color w:val="000000"/>
              </w:rPr>
              <w:t>$58,560</w:t>
            </w:r>
          </w:p>
        </w:tc>
      </w:tr>
      <w:tr w:rsidR="009068E2" w:rsidRPr="009068E2" w14:paraId="12FA17EC" w14:textId="77777777" w:rsidTr="009E6711">
        <w:trPr>
          <w:trHeight w:val="271"/>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20FED17" w14:textId="77777777" w:rsidR="009068E2" w:rsidRPr="009068E2" w:rsidRDefault="009068E2" w:rsidP="009068E2">
            <w:pPr>
              <w:widowControl/>
              <w:autoSpaceDE/>
              <w:autoSpaceDN/>
              <w:rPr>
                <w:color w:val="000000"/>
              </w:rPr>
            </w:pPr>
            <w:r w:rsidRPr="009068E2">
              <w:rPr>
                <w:color w:val="000000"/>
              </w:rPr>
              <w:t xml:space="preserve">State funds &amp; Other Sources                            </w:t>
            </w:r>
          </w:p>
        </w:tc>
        <w:tc>
          <w:tcPr>
            <w:tcW w:w="1140" w:type="dxa"/>
            <w:tcBorders>
              <w:top w:val="nil"/>
              <w:left w:val="nil"/>
              <w:bottom w:val="single" w:sz="4" w:space="0" w:color="auto"/>
              <w:right w:val="single" w:sz="4" w:space="0" w:color="auto"/>
            </w:tcBorders>
            <w:shd w:val="clear" w:color="auto" w:fill="auto"/>
            <w:noWrap/>
            <w:vAlign w:val="bottom"/>
            <w:hideMark/>
          </w:tcPr>
          <w:p w14:paraId="3807340B"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auto" w:fill="auto"/>
            <w:noWrap/>
            <w:vAlign w:val="bottom"/>
            <w:hideMark/>
          </w:tcPr>
          <w:p w14:paraId="076455AE" w14:textId="77777777" w:rsidR="009068E2" w:rsidRPr="009068E2" w:rsidRDefault="009068E2" w:rsidP="009068E2">
            <w:pPr>
              <w:widowControl/>
              <w:autoSpaceDE/>
              <w:autoSpaceDN/>
              <w:jc w:val="right"/>
              <w:rPr>
                <w:color w:val="000000"/>
              </w:rPr>
            </w:pPr>
            <w:r w:rsidRPr="009068E2">
              <w:rPr>
                <w:color w:val="000000"/>
              </w:rPr>
              <w:t>$0</w:t>
            </w:r>
          </w:p>
        </w:tc>
        <w:tc>
          <w:tcPr>
            <w:tcW w:w="1273" w:type="dxa"/>
            <w:tcBorders>
              <w:top w:val="nil"/>
              <w:left w:val="nil"/>
              <w:bottom w:val="single" w:sz="4" w:space="0" w:color="auto"/>
              <w:right w:val="single" w:sz="4" w:space="0" w:color="auto"/>
            </w:tcBorders>
            <w:shd w:val="clear" w:color="auto" w:fill="auto"/>
            <w:noWrap/>
            <w:vAlign w:val="bottom"/>
            <w:hideMark/>
          </w:tcPr>
          <w:p w14:paraId="2F37A9DC"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057C38DD" w14:textId="77777777" w:rsidR="009068E2" w:rsidRPr="009068E2" w:rsidRDefault="009068E2" w:rsidP="009068E2">
            <w:pPr>
              <w:widowControl/>
              <w:autoSpaceDE/>
              <w:autoSpaceDN/>
              <w:jc w:val="right"/>
              <w:rPr>
                <w:color w:val="000000"/>
              </w:rPr>
            </w:pPr>
            <w:r w:rsidRPr="009068E2">
              <w:rPr>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99E24E5" w14:textId="77777777" w:rsidR="009068E2" w:rsidRPr="009068E2" w:rsidRDefault="009068E2" w:rsidP="009068E2">
            <w:pPr>
              <w:widowControl/>
              <w:autoSpaceDE/>
              <w:autoSpaceDN/>
              <w:jc w:val="right"/>
              <w:rPr>
                <w:color w:val="000000"/>
              </w:rPr>
            </w:pPr>
            <w:r w:rsidRPr="009068E2">
              <w:rPr>
                <w:color w:val="000000"/>
              </w:rPr>
              <w:t>$0</w:t>
            </w:r>
          </w:p>
        </w:tc>
      </w:tr>
      <w:tr w:rsidR="009068E2" w:rsidRPr="009068E2" w14:paraId="5FF43747" w14:textId="77777777" w:rsidTr="009E6711">
        <w:trPr>
          <w:trHeight w:val="271"/>
        </w:trPr>
        <w:tc>
          <w:tcPr>
            <w:tcW w:w="3865" w:type="dxa"/>
            <w:tcBorders>
              <w:top w:val="nil"/>
              <w:left w:val="single" w:sz="4" w:space="0" w:color="auto"/>
              <w:bottom w:val="single" w:sz="4" w:space="0" w:color="auto"/>
              <w:right w:val="single" w:sz="4" w:space="0" w:color="auto"/>
            </w:tcBorders>
            <w:shd w:val="clear" w:color="000000" w:fill="D9D9D9"/>
            <w:noWrap/>
            <w:vAlign w:val="bottom"/>
            <w:hideMark/>
          </w:tcPr>
          <w:p w14:paraId="1F746B17" w14:textId="77777777" w:rsidR="009068E2" w:rsidRPr="009068E2" w:rsidRDefault="009068E2" w:rsidP="009068E2">
            <w:pPr>
              <w:widowControl/>
              <w:autoSpaceDE/>
              <w:autoSpaceDN/>
              <w:rPr>
                <w:b/>
                <w:bCs/>
                <w:i/>
                <w:iCs/>
                <w:color w:val="000000"/>
              </w:rPr>
            </w:pPr>
            <w:r w:rsidRPr="009068E2">
              <w:rPr>
                <w:b/>
                <w:bCs/>
                <w:i/>
                <w:iCs/>
                <w:color w:val="000000"/>
              </w:rPr>
              <w:t xml:space="preserve">GRAND TOTAL FUNDING </w:t>
            </w:r>
          </w:p>
        </w:tc>
        <w:tc>
          <w:tcPr>
            <w:tcW w:w="1140" w:type="dxa"/>
            <w:tcBorders>
              <w:top w:val="nil"/>
              <w:left w:val="nil"/>
              <w:bottom w:val="single" w:sz="4" w:space="0" w:color="auto"/>
              <w:right w:val="single" w:sz="4" w:space="0" w:color="auto"/>
            </w:tcBorders>
            <w:shd w:val="clear" w:color="000000" w:fill="D9D9D9"/>
            <w:noWrap/>
            <w:vAlign w:val="bottom"/>
            <w:hideMark/>
          </w:tcPr>
          <w:p w14:paraId="503D073A" w14:textId="77777777" w:rsidR="009068E2" w:rsidRPr="009068E2" w:rsidRDefault="009068E2" w:rsidP="009068E2">
            <w:pPr>
              <w:widowControl/>
              <w:autoSpaceDE/>
              <w:autoSpaceDN/>
              <w:jc w:val="right"/>
              <w:rPr>
                <w:color w:val="000000"/>
              </w:rPr>
            </w:pPr>
            <w:r w:rsidRPr="009068E2">
              <w:rPr>
                <w:color w:val="000000"/>
              </w:rPr>
              <w:t>$0</w:t>
            </w:r>
          </w:p>
        </w:tc>
        <w:tc>
          <w:tcPr>
            <w:tcW w:w="1192" w:type="dxa"/>
            <w:tcBorders>
              <w:top w:val="nil"/>
              <w:left w:val="nil"/>
              <w:bottom w:val="single" w:sz="4" w:space="0" w:color="auto"/>
              <w:right w:val="single" w:sz="4" w:space="0" w:color="auto"/>
            </w:tcBorders>
            <w:shd w:val="clear" w:color="000000" w:fill="D9D9D9"/>
            <w:noWrap/>
            <w:vAlign w:val="bottom"/>
            <w:hideMark/>
          </w:tcPr>
          <w:p w14:paraId="504B2CE9" w14:textId="4CC2652A" w:rsidR="009068E2" w:rsidRPr="009068E2" w:rsidRDefault="009068E2" w:rsidP="00BD2F39">
            <w:pPr>
              <w:widowControl/>
              <w:autoSpaceDE/>
              <w:autoSpaceDN/>
              <w:jc w:val="right"/>
              <w:rPr>
                <w:color w:val="000000"/>
              </w:rPr>
            </w:pPr>
            <w:r w:rsidRPr="009068E2">
              <w:rPr>
                <w:color w:val="000000"/>
              </w:rPr>
              <w:t xml:space="preserve"> $88,088 </w:t>
            </w:r>
          </w:p>
        </w:tc>
        <w:tc>
          <w:tcPr>
            <w:tcW w:w="1273" w:type="dxa"/>
            <w:tcBorders>
              <w:top w:val="nil"/>
              <w:left w:val="nil"/>
              <w:bottom w:val="single" w:sz="4" w:space="0" w:color="auto"/>
              <w:right w:val="single" w:sz="4" w:space="0" w:color="auto"/>
            </w:tcBorders>
            <w:shd w:val="clear" w:color="000000" w:fill="D9D9D9"/>
            <w:noWrap/>
            <w:vAlign w:val="bottom"/>
            <w:hideMark/>
          </w:tcPr>
          <w:p w14:paraId="6F06D59C" w14:textId="58AFD7E5" w:rsidR="009068E2" w:rsidRPr="009068E2" w:rsidRDefault="009068E2" w:rsidP="00BD2F39">
            <w:pPr>
              <w:widowControl/>
              <w:autoSpaceDE/>
              <w:autoSpaceDN/>
              <w:jc w:val="right"/>
              <w:rPr>
                <w:color w:val="000000"/>
              </w:rPr>
            </w:pPr>
            <w:r w:rsidRPr="009068E2">
              <w:rPr>
                <w:color w:val="000000"/>
              </w:rPr>
              <w:t xml:space="preserve"> $217,357 </w:t>
            </w:r>
          </w:p>
        </w:tc>
        <w:tc>
          <w:tcPr>
            <w:tcW w:w="1260" w:type="dxa"/>
            <w:tcBorders>
              <w:top w:val="nil"/>
              <w:left w:val="nil"/>
              <w:bottom w:val="single" w:sz="4" w:space="0" w:color="auto"/>
              <w:right w:val="single" w:sz="4" w:space="0" w:color="auto"/>
            </w:tcBorders>
            <w:shd w:val="clear" w:color="000000" w:fill="D9D9D9"/>
            <w:noWrap/>
            <w:vAlign w:val="bottom"/>
            <w:hideMark/>
          </w:tcPr>
          <w:p w14:paraId="743DC23F" w14:textId="6CFA4BA6" w:rsidR="009068E2" w:rsidRPr="009068E2" w:rsidRDefault="009068E2" w:rsidP="00BD2F39">
            <w:pPr>
              <w:widowControl/>
              <w:autoSpaceDE/>
              <w:autoSpaceDN/>
              <w:ind w:left="-149"/>
              <w:jc w:val="right"/>
              <w:rPr>
                <w:color w:val="000000"/>
              </w:rPr>
            </w:pPr>
            <w:r w:rsidRPr="009068E2">
              <w:rPr>
                <w:color w:val="000000"/>
              </w:rPr>
              <w:t xml:space="preserve"> $ 304,014 </w:t>
            </w:r>
          </w:p>
        </w:tc>
        <w:tc>
          <w:tcPr>
            <w:tcW w:w="1260" w:type="dxa"/>
            <w:tcBorders>
              <w:top w:val="nil"/>
              <w:left w:val="single" w:sz="4" w:space="0" w:color="auto"/>
              <w:bottom w:val="single" w:sz="4" w:space="0" w:color="auto"/>
              <w:right w:val="single" w:sz="4" w:space="0" w:color="auto"/>
            </w:tcBorders>
            <w:shd w:val="clear" w:color="000000" w:fill="D9D9D9"/>
            <w:noWrap/>
            <w:vAlign w:val="bottom"/>
            <w:hideMark/>
          </w:tcPr>
          <w:p w14:paraId="0051DF68" w14:textId="1BA44B64" w:rsidR="009068E2" w:rsidRPr="009068E2" w:rsidRDefault="009068E2" w:rsidP="00BD2F39">
            <w:pPr>
              <w:widowControl/>
              <w:autoSpaceDE/>
              <w:autoSpaceDN/>
              <w:jc w:val="right"/>
              <w:rPr>
                <w:color w:val="000000"/>
              </w:rPr>
            </w:pPr>
            <w:r w:rsidRPr="009068E2">
              <w:rPr>
                <w:color w:val="000000"/>
              </w:rPr>
              <w:t xml:space="preserve"> $346,627 </w:t>
            </w:r>
          </w:p>
        </w:tc>
      </w:tr>
      <w:tr w:rsidR="009068E2" w:rsidRPr="009068E2" w14:paraId="030FD877" w14:textId="77777777" w:rsidTr="009E6711">
        <w:trPr>
          <w:trHeight w:val="271"/>
        </w:trPr>
        <w:tc>
          <w:tcPr>
            <w:tcW w:w="3865" w:type="dxa"/>
            <w:tcBorders>
              <w:top w:val="nil"/>
              <w:left w:val="nil"/>
              <w:bottom w:val="nil"/>
              <w:right w:val="nil"/>
            </w:tcBorders>
            <w:shd w:val="clear" w:color="auto" w:fill="auto"/>
            <w:noWrap/>
            <w:vAlign w:val="bottom"/>
            <w:hideMark/>
          </w:tcPr>
          <w:p w14:paraId="36F975DD" w14:textId="77777777" w:rsidR="009068E2" w:rsidRPr="009068E2" w:rsidRDefault="009068E2" w:rsidP="009068E2">
            <w:pPr>
              <w:widowControl/>
              <w:autoSpaceDE/>
              <w:autoSpaceDN/>
              <w:rPr>
                <w:color w:val="000000"/>
              </w:rPr>
            </w:pPr>
          </w:p>
        </w:tc>
        <w:tc>
          <w:tcPr>
            <w:tcW w:w="1140" w:type="dxa"/>
            <w:tcBorders>
              <w:top w:val="nil"/>
              <w:left w:val="nil"/>
              <w:bottom w:val="nil"/>
              <w:right w:val="nil"/>
            </w:tcBorders>
            <w:shd w:val="clear" w:color="auto" w:fill="auto"/>
            <w:noWrap/>
            <w:vAlign w:val="bottom"/>
            <w:hideMark/>
          </w:tcPr>
          <w:p w14:paraId="1B2B63B2" w14:textId="77777777" w:rsidR="009068E2" w:rsidRPr="009068E2" w:rsidRDefault="009068E2" w:rsidP="009068E2">
            <w:pPr>
              <w:widowControl/>
              <w:autoSpaceDE/>
              <w:autoSpaceDN/>
              <w:rPr>
                <w:sz w:val="20"/>
                <w:szCs w:val="20"/>
              </w:rPr>
            </w:pPr>
          </w:p>
        </w:tc>
        <w:tc>
          <w:tcPr>
            <w:tcW w:w="1192" w:type="dxa"/>
            <w:tcBorders>
              <w:top w:val="nil"/>
              <w:left w:val="nil"/>
              <w:bottom w:val="nil"/>
              <w:right w:val="nil"/>
            </w:tcBorders>
            <w:shd w:val="clear" w:color="auto" w:fill="auto"/>
            <w:noWrap/>
            <w:vAlign w:val="bottom"/>
            <w:hideMark/>
          </w:tcPr>
          <w:p w14:paraId="6A9C7748" w14:textId="77777777" w:rsidR="009068E2" w:rsidRPr="009068E2" w:rsidRDefault="009068E2" w:rsidP="009068E2">
            <w:pPr>
              <w:widowControl/>
              <w:autoSpaceDE/>
              <w:autoSpaceDN/>
              <w:rPr>
                <w:sz w:val="20"/>
                <w:szCs w:val="20"/>
              </w:rPr>
            </w:pPr>
          </w:p>
        </w:tc>
        <w:tc>
          <w:tcPr>
            <w:tcW w:w="1273" w:type="dxa"/>
            <w:tcBorders>
              <w:top w:val="nil"/>
              <w:left w:val="nil"/>
              <w:bottom w:val="nil"/>
              <w:right w:val="nil"/>
            </w:tcBorders>
            <w:shd w:val="clear" w:color="auto" w:fill="auto"/>
            <w:noWrap/>
            <w:vAlign w:val="bottom"/>
            <w:hideMark/>
          </w:tcPr>
          <w:p w14:paraId="0F98FA46" w14:textId="77777777" w:rsidR="009068E2" w:rsidRPr="009068E2" w:rsidRDefault="009068E2" w:rsidP="009068E2">
            <w:pPr>
              <w:widowControl/>
              <w:autoSpaceDE/>
              <w:autoSpaceDN/>
              <w:rPr>
                <w:sz w:val="20"/>
                <w:szCs w:val="20"/>
              </w:rPr>
            </w:pPr>
          </w:p>
        </w:tc>
        <w:tc>
          <w:tcPr>
            <w:tcW w:w="1260" w:type="dxa"/>
            <w:tcBorders>
              <w:top w:val="nil"/>
              <w:left w:val="nil"/>
              <w:bottom w:val="nil"/>
              <w:right w:val="nil"/>
            </w:tcBorders>
            <w:shd w:val="clear" w:color="auto" w:fill="auto"/>
            <w:noWrap/>
            <w:vAlign w:val="bottom"/>
            <w:hideMark/>
          </w:tcPr>
          <w:p w14:paraId="7AC5FF3B" w14:textId="77777777" w:rsidR="009068E2" w:rsidRPr="009068E2" w:rsidRDefault="009068E2" w:rsidP="009068E2">
            <w:pPr>
              <w:widowControl/>
              <w:autoSpaceDE/>
              <w:autoSpaceDN/>
              <w:rPr>
                <w:sz w:val="20"/>
                <w:szCs w:val="20"/>
              </w:rPr>
            </w:pPr>
          </w:p>
        </w:tc>
        <w:tc>
          <w:tcPr>
            <w:tcW w:w="1260" w:type="dxa"/>
            <w:tcBorders>
              <w:top w:val="nil"/>
              <w:left w:val="nil"/>
              <w:bottom w:val="nil"/>
              <w:right w:val="nil"/>
            </w:tcBorders>
            <w:shd w:val="clear" w:color="auto" w:fill="auto"/>
            <w:noWrap/>
            <w:vAlign w:val="bottom"/>
            <w:hideMark/>
          </w:tcPr>
          <w:p w14:paraId="18DD764B" w14:textId="77777777" w:rsidR="009068E2" w:rsidRPr="009068E2" w:rsidRDefault="009068E2" w:rsidP="009068E2">
            <w:pPr>
              <w:widowControl/>
              <w:autoSpaceDE/>
              <w:autoSpaceDN/>
              <w:rPr>
                <w:sz w:val="20"/>
                <w:szCs w:val="20"/>
              </w:rPr>
            </w:pPr>
          </w:p>
        </w:tc>
      </w:tr>
      <w:tr w:rsidR="009068E2" w:rsidRPr="009068E2" w14:paraId="29C023DF" w14:textId="77777777" w:rsidTr="009E6711">
        <w:trPr>
          <w:trHeight w:val="517"/>
        </w:trPr>
        <w:tc>
          <w:tcPr>
            <w:tcW w:w="386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887CCC5" w14:textId="77777777" w:rsidR="009068E2" w:rsidRPr="009068E2" w:rsidRDefault="009068E2" w:rsidP="009068E2">
            <w:pPr>
              <w:widowControl/>
              <w:autoSpaceDE/>
              <w:autoSpaceDN/>
              <w:rPr>
                <w:b/>
                <w:bCs/>
                <w:color w:val="000000"/>
              </w:rPr>
            </w:pPr>
            <w:r w:rsidRPr="009068E2">
              <w:rPr>
                <w:b/>
                <w:bCs/>
                <w:color w:val="000000"/>
              </w:rPr>
              <w:t>Projected Surplus/</w:t>
            </w:r>
            <w:r w:rsidRPr="009068E2">
              <w:rPr>
                <w:b/>
                <w:bCs/>
                <w:color w:val="FF0000"/>
              </w:rPr>
              <w:t>Deficit</w:t>
            </w:r>
            <w:r w:rsidRPr="009068E2">
              <w:rPr>
                <w:b/>
                <w:bCs/>
                <w:color w:val="000000"/>
              </w:rPr>
              <w:t xml:space="preserve"> (+/</w:t>
            </w:r>
            <w:r w:rsidRPr="009068E2">
              <w:rPr>
                <w:b/>
                <w:bCs/>
                <w:color w:val="FF0000"/>
              </w:rPr>
              <w:t>–</w:t>
            </w:r>
            <w:r w:rsidRPr="009068E2">
              <w:rPr>
                <w:b/>
                <w:bCs/>
                <w:color w:val="000000"/>
              </w:rPr>
              <w:t xml:space="preserve">) </w:t>
            </w:r>
            <w:r w:rsidRPr="009068E2">
              <w:rPr>
                <w:b/>
                <w:bCs/>
                <w:color w:val="000000"/>
              </w:rPr>
              <w:br/>
            </w:r>
            <w:r w:rsidRPr="009068E2">
              <w:rPr>
                <w:i/>
                <w:iCs/>
                <w:color w:val="000000"/>
                <w:sz w:val="20"/>
                <w:szCs w:val="20"/>
              </w:rPr>
              <w:t xml:space="preserve">(Grand Total FUNDING minus Grand Total Costs) </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7CC7623A" w14:textId="77777777" w:rsidR="009068E2" w:rsidRPr="009068E2" w:rsidRDefault="009068E2" w:rsidP="009068E2">
            <w:pPr>
              <w:widowControl/>
              <w:autoSpaceDE/>
              <w:autoSpaceDN/>
              <w:jc w:val="right"/>
              <w:rPr>
                <w:b/>
                <w:bCs/>
                <w:color w:val="FF0000"/>
              </w:rPr>
            </w:pPr>
            <w:r w:rsidRPr="009068E2">
              <w:rPr>
                <w:b/>
                <w:bCs/>
                <w:color w:val="FF0000"/>
              </w:rPr>
              <w:t>-$330,436</w:t>
            </w:r>
          </w:p>
        </w:tc>
        <w:tc>
          <w:tcPr>
            <w:tcW w:w="1192" w:type="dxa"/>
            <w:tcBorders>
              <w:top w:val="single" w:sz="4" w:space="0" w:color="auto"/>
              <w:left w:val="nil"/>
              <w:bottom w:val="single" w:sz="4" w:space="0" w:color="auto"/>
              <w:right w:val="single" w:sz="4" w:space="0" w:color="auto"/>
            </w:tcBorders>
            <w:shd w:val="clear" w:color="000000" w:fill="D9D9D9"/>
            <w:noWrap/>
            <w:vAlign w:val="bottom"/>
            <w:hideMark/>
          </w:tcPr>
          <w:p w14:paraId="081041E9" w14:textId="77777777" w:rsidR="009068E2" w:rsidRPr="009068E2" w:rsidRDefault="009068E2" w:rsidP="009068E2">
            <w:pPr>
              <w:widowControl/>
              <w:autoSpaceDE/>
              <w:autoSpaceDN/>
              <w:jc w:val="right"/>
              <w:rPr>
                <w:b/>
                <w:bCs/>
                <w:color w:val="FF0000"/>
              </w:rPr>
            </w:pPr>
            <w:r w:rsidRPr="009068E2">
              <w:rPr>
                <w:b/>
                <w:bCs/>
                <w:color w:val="FF0000"/>
              </w:rPr>
              <w:t>-$178,898</w:t>
            </w:r>
          </w:p>
        </w:tc>
        <w:tc>
          <w:tcPr>
            <w:tcW w:w="1273" w:type="dxa"/>
            <w:tcBorders>
              <w:top w:val="single" w:sz="4" w:space="0" w:color="auto"/>
              <w:left w:val="nil"/>
              <w:bottom w:val="single" w:sz="4" w:space="0" w:color="auto"/>
              <w:right w:val="single" w:sz="4" w:space="0" w:color="auto"/>
            </w:tcBorders>
            <w:shd w:val="clear" w:color="000000" w:fill="D9D9D9"/>
            <w:noWrap/>
            <w:vAlign w:val="bottom"/>
            <w:hideMark/>
          </w:tcPr>
          <w:p w14:paraId="72BD3E6A" w14:textId="77777777" w:rsidR="009068E2" w:rsidRPr="009068E2" w:rsidRDefault="009068E2" w:rsidP="009068E2">
            <w:pPr>
              <w:widowControl/>
              <w:autoSpaceDE/>
              <w:autoSpaceDN/>
              <w:jc w:val="right"/>
              <w:rPr>
                <w:b/>
                <w:bCs/>
                <w:color w:val="FF0000"/>
              </w:rPr>
            </w:pPr>
            <w:r w:rsidRPr="009068E2">
              <w:rPr>
                <w:b/>
                <w:bCs/>
                <w:color w:val="FF0000"/>
              </w:rPr>
              <w:t>-$72,572</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6110603E" w14:textId="77777777" w:rsidR="009068E2" w:rsidRPr="009068E2" w:rsidRDefault="009068E2" w:rsidP="009068E2">
            <w:pPr>
              <w:widowControl/>
              <w:autoSpaceDE/>
              <w:autoSpaceDN/>
              <w:jc w:val="right"/>
              <w:rPr>
                <w:b/>
                <w:bCs/>
                <w:color w:val="548235"/>
              </w:rPr>
            </w:pPr>
            <w:r w:rsidRPr="009068E2">
              <w:rPr>
                <w:b/>
                <w:bCs/>
                <w:color w:val="548235"/>
              </w:rPr>
              <w:t>$13,485</w:t>
            </w:r>
          </w:p>
        </w:tc>
        <w:tc>
          <w:tcPr>
            <w:tcW w:w="12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490E8D" w14:textId="77777777" w:rsidR="009068E2" w:rsidRPr="009068E2" w:rsidRDefault="009068E2" w:rsidP="009068E2">
            <w:pPr>
              <w:widowControl/>
              <w:autoSpaceDE/>
              <w:autoSpaceDN/>
              <w:jc w:val="right"/>
              <w:rPr>
                <w:b/>
                <w:bCs/>
                <w:color w:val="548235"/>
              </w:rPr>
            </w:pPr>
            <w:r w:rsidRPr="009068E2">
              <w:rPr>
                <w:b/>
                <w:bCs/>
                <w:color w:val="548235"/>
              </w:rPr>
              <w:t>$50,297</w:t>
            </w:r>
          </w:p>
        </w:tc>
      </w:tr>
    </w:tbl>
    <w:p w14:paraId="508021B3" w14:textId="2EB55091" w:rsidR="00A02CA5" w:rsidRPr="005B1978" w:rsidRDefault="00A02CA5" w:rsidP="00020139">
      <w:pPr>
        <w:pStyle w:val="Default"/>
        <w:jc w:val="both"/>
        <w:rPr>
          <w:b/>
          <w:bCs/>
          <w:sz w:val="22"/>
          <w:szCs w:val="22"/>
        </w:rPr>
      </w:pPr>
    </w:p>
    <w:p w14:paraId="6DA4BDF8" w14:textId="77777777" w:rsidR="00D45882" w:rsidRDefault="00D45882" w:rsidP="00020139">
      <w:pPr>
        <w:pStyle w:val="Default"/>
        <w:tabs>
          <w:tab w:val="left" w:pos="360"/>
        </w:tabs>
        <w:jc w:val="both"/>
        <w:rPr>
          <w:b/>
          <w:bCs/>
          <w:sz w:val="22"/>
          <w:szCs w:val="22"/>
        </w:rPr>
      </w:pPr>
      <w:r>
        <w:rPr>
          <w:b/>
          <w:bCs/>
          <w:sz w:val="22"/>
          <w:szCs w:val="22"/>
        </w:rPr>
        <w:t>X.  Expenditures and Funding Sources Explanations</w:t>
      </w:r>
    </w:p>
    <w:p w14:paraId="244720C6" w14:textId="77777777" w:rsidR="00D45882" w:rsidRDefault="00D45882" w:rsidP="00020139">
      <w:pPr>
        <w:pStyle w:val="Default"/>
        <w:tabs>
          <w:tab w:val="left" w:pos="360"/>
        </w:tabs>
        <w:jc w:val="both"/>
        <w:rPr>
          <w:b/>
          <w:bCs/>
          <w:sz w:val="22"/>
          <w:szCs w:val="22"/>
        </w:rPr>
      </w:pPr>
    </w:p>
    <w:p w14:paraId="5E99B434" w14:textId="6418BE3D" w:rsidR="00A02CA5" w:rsidRPr="005B1978" w:rsidRDefault="00A02CA5" w:rsidP="00020139">
      <w:pPr>
        <w:pStyle w:val="Default"/>
        <w:tabs>
          <w:tab w:val="left" w:pos="360"/>
        </w:tabs>
        <w:jc w:val="both"/>
        <w:rPr>
          <w:b/>
          <w:sz w:val="22"/>
          <w:szCs w:val="22"/>
        </w:rPr>
      </w:pPr>
      <w:r w:rsidRPr="005B1978">
        <w:rPr>
          <w:b/>
          <w:bCs/>
          <w:sz w:val="22"/>
          <w:szCs w:val="22"/>
        </w:rPr>
        <w:t xml:space="preserve">A.  Expenditures </w:t>
      </w:r>
    </w:p>
    <w:p w14:paraId="49A32979" w14:textId="1FA8FEA8" w:rsidR="00A02CA5" w:rsidRPr="005B1978" w:rsidRDefault="00A02CA5" w:rsidP="00020139">
      <w:pPr>
        <w:tabs>
          <w:tab w:val="left" w:pos="360"/>
        </w:tabs>
        <w:ind w:left="103"/>
        <w:jc w:val="both"/>
        <w:rPr>
          <w:b/>
        </w:rPr>
      </w:pPr>
      <w:r w:rsidRPr="005B1978">
        <w:rPr>
          <w:b/>
        </w:rPr>
        <w:tab/>
        <w:t>Personnel – Reassigned or Existing Positions</w:t>
      </w:r>
    </w:p>
    <w:p w14:paraId="137AE718" w14:textId="57A0CAE1" w:rsidR="00A02CA5" w:rsidRPr="0040415C" w:rsidRDefault="009B01A5" w:rsidP="00020139">
      <w:pPr>
        <w:tabs>
          <w:tab w:val="left" w:pos="360"/>
        </w:tabs>
        <w:ind w:left="360"/>
        <w:jc w:val="both"/>
        <w:rPr>
          <w:b/>
          <w:highlight w:val="yellow"/>
        </w:rPr>
      </w:pPr>
      <w:r w:rsidRPr="005B1978">
        <w:t>We do not anticipate there will be costs associated</w:t>
      </w:r>
      <w:r>
        <w:t xml:space="preserve"> with reassigned or existing positions.</w:t>
      </w:r>
    </w:p>
    <w:p w14:paraId="4461741C" w14:textId="73DF1E84" w:rsidR="00221A69" w:rsidRPr="001B4383" w:rsidRDefault="00221A69" w:rsidP="00020139">
      <w:pPr>
        <w:tabs>
          <w:tab w:val="left" w:pos="360"/>
        </w:tabs>
        <w:ind w:left="103"/>
        <w:jc w:val="both"/>
        <w:rPr>
          <w:b/>
        </w:rPr>
      </w:pPr>
    </w:p>
    <w:p w14:paraId="69B03FE5" w14:textId="52A4B28B" w:rsidR="00A02CA5" w:rsidRPr="001B4383" w:rsidRDefault="00A02CA5" w:rsidP="00020139">
      <w:pPr>
        <w:tabs>
          <w:tab w:val="left" w:pos="360"/>
        </w:tabs>
        <w:ind w:left="103"/>
        <w:jc w:val="both"/>
        <w:rPr>
          <w:b/>
        </w:rPr>
      </w:pPr>
      <w:r w:rsidRPr="001B4383">
        <w:rPr>
          <w:b/>
        </w:rPr>
        <w:tab/>
        <w:t>Personnel – – New Positions</w:t>
      </w:r>
    </w:p>
    <w:p w14:paraId="22469391" w14:textId="26765635" w:rsidR="007F22A6" w:rsidRPr="001B41F5" w:rsidRDefault="007F22A6" w:rsidP="00020139">
      <w:pPr>
        <w:ind w:left="360"/>
        <w:jc w:val="both"/>
      </w:pPr>
      <w:r w:rsidRPr="001B4383">
        <w:t>We expect all faculty will possess at least a</w:t>
      </w:r>
      <w:r w:rsidR="0024704E">
        <w:t>n</w:t>
      </w:r>
      <w:r w:rsidRPr="001B4383">
        <w:t xml:space="preserve"> MS degree with background in relevant healthcare settings, to be credentialed</w:t>
      </w:r>
      <w:r>
        <w:t xml:space="preserve"> as a genetic counselor, and to be licensed to practice in both </w:t>
      </w:r>
      <w:r w:rsidR="0024704E">
        <w:t xml:space="preserve">Kansas </w:t>
      </w:r>
      <w:r>
        <w:t xml:space="preserve">&amp; </w:t>
      </w:r>
      <w:r w:rsidR="0024704E">
        <w:t>Missouri</w:t>
      </w:r>
      <w:r>
        <w:t xml:space="preserve">. An advanced academic degree (PhD, MD, or </w:t>
      </w:r>
      <w:r w:rsidR="00E11AEC">
        <w:t>another</w:t>
      </w:r>
      <w:r>
        <w:t xml:space="preserve"> doctorate) is preferred.</w:t>
      </w:r>
      <w:r w:rsidR="00034DA4">
        <w:t xml:space="preserve"> </w:t>
      </w:r>
    </w:p>
    <w:p w14:paraId="29901959" w14:textId="1F3A3552" w:rsidR="00A02CA5" w:rsidRPr="0040415C" w:rsidRDefault="00A02CA5" w:rsidP="00020139">
      <w:pPr>
        <w:tabs>
          <w:tab w:val="left" w:pos="360"/>
        </w:tabs>
        <w:ind w:left="103"/>
        <w:jc w:val="both"/>
        <w:rPr>
          <w:b/>
          <w:highlight w:val="yellow"/>
        </w:rPr>
      </w:pPr>
    </w:p>
    <w:p w14:paraId="068780FC" w14:textId="12AE25A2" w:rsidR="005F1E48" w:rsidRPr="00541D68" w:rsidRDefault="005F1E48" w:rsidP="00020139">
      <w:pPr>
        <w:ind w:left="360"/>
        <w:jc w:val="both"/>
        <w:rPr>
          <w:i/>
        </w:rPr>
      </w:pPr>
      <w:r w:rsidRPr="00F27474">
        <w:rPr>
          <w:b/>
          <w:bCs/>
          <w:i/>
        </w:rPr>
        <w:t>Pre-launch A</w:t>
      </w:r>
      <w:r w:rsidR="004B2D07">
        <w:rPr>
          <w:b/>
          <w:bCs/>
          <w:i/>
        </w:rPr>
        <w:t>cademic year</w:t>
      </w:r>
      <w:r>
        <w:rPr>
          <w:i/>
        </w:rPr>
        <w:t xml:space="preserve">  (prior to enrolling students; curriculum </w:t>
      </w:r>
      <w:r w:rsidR="004B2D07">
        <w:rPr>
          <w:i/>
        </w:rPr>
        <w:t>integration</w:t>
      </w:r>
      <w:r w:rsidR="004304BB">
        <w:rPr>
          <w:i/>
        </w:rPr>
        <w:t>; recruiting clinical affiliations</w:t>
      </w:r>
      <w:r>
        <w:rPr>
          <w:i/>
        </w:rPr>
        <w:t>; program accreditation)</w:t>
      </w:r>
    </w:p>
    <w:p w14:paraId="176C08A2" w14:textId="6AB90472" w:rsidR="005F1E48" w:rsidRDefault="005F1E48" w:rsidP="00020139">
      <w:pPr>
        <w:pStyle w:val="ListParagraph"/>
        <w:widowControl/>
        <w:numPr>
          <w:ilvl w:val="0"/>
          <w:numId w:val="28"/>
        </w:numPr>
        <w:autoSpaceDE/>
        <w:autoSpaceDN/>
        <w:ind w:left="360"/>
        <w:contextualSpacing/>
        <w:jc w:val="both"/>
      </w:pPr>
      <w:r w:rsidRPr="00541D68">
        <w:rPr>
          <w:u w:val="single"/>
        </w:rPr>
        <w:t>Program Director</w:t>
      </w:r>
      <w:r w:rsidRPr="00541D68">
        <w:t xml:space="preserve"> (FTE 1.0): This faculty position ($</w:t>
      </w:r>
      <w:r w:rsidR="0024704E">
        <w:t>100,000</w:t>
      </w:r>
      <w:r w:rsidRPr="00541D68">
        <w:t xml:space="preserve">) will be the </w:t>
      </w:r>
      <w:r w:rsidR="00AB5E5C">
        <w:t>p</w:t>
      </w:r>
      <w:r w:rsidR="00AB5E5C" w:rsidRPr="00541D68">
        <w:t xml:space="preserve">rogram </w:t>
      </w:r>
      <w:r w:rsidR="00AB5E5C">
        <w:t>d</w:t>
      </w:r>
      <w:r w:rsidRPr="00541D68">
        <w:t xml:space="preserve">irector </w:t>
      </w:r>
      <w:r w:rsidR="0024704E">
        <w:t xml:space="preserve">(PD) </w:t>
      </w:r>
      <w:r w:rsidRPr="00541D68">
        <w:t xml:space="preserve">for the </w:t>
      </w:r>
      <w:r>
        <w:t>GC</w:t>
      </w:r>
      <w:r w:rsidRPr="00541D68">
        <w:t xml:space="preserve"> program. This individual must possess certification as a </w:t>
      </w:r>
      <w:r w:rsidR="0024704E">
        <w:t>genetic counselor</w:t>
      </w:r>
      <w:r w:rsidR="0024704E" w:rsidRPr="00541D68">
        <w:t xml:space="preserve"> </w:t>
      </w:r>
      <w:r w:rsidR="00D327AF">
        <w:t xml:space="preserve">(CGC) </w:t>
      </w:r>
      <w:r w:rsidRPr="00541D68">
        <w:t xml:space="preserve">to meet accreditation requirements. </w:t>
      </w:r>
      <w:r w:rsidR="00D327AF">
        <w:t>It will be preferable for this</w:t>
      </w:r>
      <w:r w:rsidRPr="00541D68">
        <w:t xml:space="preserve"> person </w:t>
      </w:r>
      <w:r w:rsidR="00D327AF">
        <w:t>to</w:t>
      </w:r>
      <w:r w:rsidRPr="00541D68">
        <w:t xml:space="preserve"> possess a terminal degree and be appointed on the tenure-track at an appropriate rank</w:t>
      </w:r>
      <w:r w:rsidR="00D327AF">
        <w:t xml:space="preserve">. Alternatively, the PD may be appointed to </w:t>
      </w:r>
      <w:r w:rsidR="004304BB">
        <w:t>a non-tenure</w:t>
      </w:r>
      <w:r w:rsidR="00D327AF">
        <w:t xml:space="preserve"> modified (</w:t>
      </w:r>
      <w:r w:rsidR="0024704E">
        <w:t>c</w:t>
      </w:r>
      <w:r w:rsidR="00D327AF">
        <w:t>linical) faculty track at an appropriate rank</w:t>
      </w:r>
      <w:r w:rsidRPr="00541D68">
        <w:t>.</w:t>
      </w:r>
      <w:r w:rsidR="00D327AF">
        <w:t xml:space="preserve"> </w:t>
      </w:r>
      <w:r w:rsidRPr="00541D68">
        <w:t xml:space="preserve">The salary must be competitive with salaries of practicing </w:t>
      </w:r>
      <w:r w:rsidR="00D327AF">
        <w:t>CGC</w:t>
      </w:r>
      <w:r w:rsidRPr="00541D68">
        <w:t>s to attract and retain this faculty member (</w:t>
      </w:r>
      <w:hyperlink r:id="rId11" w:history="1">
        <w:r w:rsidR="00D327AF" w:rsidRPr="00454FCA">
          <w:rPr>
            <w:rStyle w:val="Hyperlink"/>
          </w:rPr>
          <w:t>https://www.bls.gov/ooh/healthcare/genetic-counselors.htm</w:t>
        </w:r>
      </w:hyperlink>
      <w:r w:rsidR="00D327AF">
        <w:t>)</w:t>
      </w:r>
      <w:r>
        <w:t xml:space="preserve">. The </w:t>
      </w:r>
      <w:r w:rsidR="00AB5E5C">
        <w:t>p</w:t>
      </w:r>
      <w:r>
        <w:t xml:space="preserve">rogram </w:t>
      </w:r>
      <w:r w:rsidR="00AB5E5C">
        <w:t>d</w:t>
      </w:r>
      <w:r>
        <w:t xml:space="preserve">irector will be hired in the </w:t>
      </w:r>
      <w:r w:rsidR="0024704E">
        <w:t xml:space="preserve">first </w:t>
      </w:r>
      <w:r>
        <w:t>year of the program,</w:t>
      </w:r>
      <w:r w:rsidR="00D327AF">
        <w:t xml:space="preserve"> to oversee </w:t>
      </w:r>
      <w:r w:rsidR="004B2D07">
        <w:t>alignment of the curriculum with</w:t>
      </w:r>
      <w:r w:rsidR="00D327AF">
        <w:t xml:space="preserve"> accreditation </w:t>
      </w:r>
      <w:r w:rsidR="004B2D07">
        <w:t>requirements</w:t>
      </w:r>
      <w:r>
        <w:t>. This allows the PD to review and revise the proposed curriculum if necessary, to organize the administrative elements needed to begin teaching the curriculum, to hire new faculty who will begin teaching the next year, and to review applications and select the first cohort of student</w:t>
      </w:r>
      <w:r w:rsidR="00D327AF">
        <w:t>s without delay once accreditation is awarded.</w:t>
      </w:r>
    </w:p>
    <w:p w14:paraId="7C084C2C" w14:textId="6008257D" w:rsidR="00D327AF" w:rsidRPr="00105CEB" w:rsidRDefault="00D327AF" w:rsidP="00020139">
      <w:pPr>
        <w:pStyle w:val="ListParagraph"/>
        <w:widowControl/>
        <w:numPr>
          <w:ilvl w:val="0"/>
          <w:numId w:val="28"/>
        </w:numPr>
        <w:autoSpaceDE/>
        <w:autoSpaceDN/>
        <w:ind w:left="360"/>
        <w:contextualSpacing/>
        <w:jc w:val="both"/>
      </w:pPr>
      <w:r w:rsidRPr="00541D68">
        <w:rPr>
          <w:u w:val="single"/>
        </w:rPr>
        <w:t>Clinical Coordinator</w:t>
      </w:r>
      <w:r w:rsidRPr="00541D68">
        <w:t xml:space="preserve"> (FTE </w:t>
      </w:r>
      <w:r>
        <w:t>0.5</w:t>
      </w:r>
      <w:r w:rsidRPr="00541D68">
        <w:t>): This non-tenure track, modified title (</w:t>
      </w:r>
      <w:r w:rsidR="0024704E">
        <w:t>c</w:t>
      </w:r>
      <w:r w:rsidR="0024704E" w:rsidRPr="00541D68">
        <w:t>linical</w:t>
      </w:r>
      <w:r w:rsidRPr="00541D68">
        <w:t>) faculty position ($</w:t>
      </w:r>
      <w:r w:rsidR="0024704E">
        <w:t>75,000</w:t>
      </w:r>
      <w:r w:rsidRPr="00541D68">
        <w:t xml:space="preserve">) primarily will focus on </w:t>
      </w:r>
      <w:r>
        <w:t xml:space="preserve">identifying and </w:t>
      </w:r>
      <w:r w:rsidRPr="00541D68">
        <w:t xml:space="preserve">developing relationships with clinical affiliates and </w:t>
      </w:r>
      <w:r w:rsidR="00F01827" w:rsidRPr="00541D68">
        <w:t>supervisors and</w:t>
      </w:r>
      <w:r w:rsidRPr="00541D68">
        <w:t xml:space="preserve"> coordinating contracts with those sites according to institutional protocols. </w:t>
      </w:r>
      <w:r w:rsidR="004304BB">
        <w:t xml:space="preserve">This faculty member also will contribute to a successful accreditation process with close attention to accreditation elements related to student clinical experiences.  </w:t>
      </w:r>
      <w:r w:rsidRPr="00541D68">
        <w:t xml:space="preserve">This faculty member will possess a </w:t>
      </w:r>
      <w:r w:rsidR="0024704E">
        <w:t xml:space="preserve">master’s </w:t>
      </w:r>
      <w:r w:rsidR="004304BB">
        <w:t>degree and the CGC</w:t>
      </w:r>
      <w:r w:rsidRPr="00541D68">
        <w:t xml:space="preserve"> </w:t>
      </w:r>
      <w:r w:rsidR="004304BB">
        <w:t>credential</w:t>
      </w:r>
      <w:r w:rsidRPr="00105CEB">
        <w:t>; the rol</w:t>
      </w:r>
      <w:r>
        <w:t>e</w:t>
      </w:r>
      <w:r w:rsidRPr="00105CEB">
        <w:t xml:space="preserve"> </w:t>
      </w:r>
      <w:r w:rsidR="004304BB">
        <w:t>may</w:t>
      </w:r>
      <w:r w:rsidRPr="00105CEB">
        <w:t xml:space="preserve"> involve a limited degree of teaching.</w:t>
      </w:r>
      <w:r>
        <w:t xml:space="preserve"> It will be essential to fill this role as early as possible, prior to </w:t>
      </w:r>
      <w:r w:rsidR="004304BB">
        <w:t xml:space="preserve">the bulk of preparation related to accreditation and prior to </w:t>
      </w:r>
      <w:r>
        <w:t xml:space="preserve">arrival of students for classes in the </w:t>
      </w:r>
      <w:r w:rsidR="004304BB">
        <w:t>fall</w:t>
      </w:r>
      <w:r>
        <w:t xml:space="preserve"> of the </w:t>
      </w:r>
      <w:r w:rsidR="0024704E">
        <w:t xml:space="preserve">second </w:t>
      </w:r>
      <w:r>
        <w:t xml:space="preserve">year of the program. </w:t>
      </w:r>
    </w:p>
    <w:p w14:paraId="56E721CB" w14:textId="67F84109" w:rsidR="00D327AF" w:rsidRPr="00541D68" w:rsidRDefault="00D327AF" w:rsidP="00020139">
      <w:pPr>
        <w:pStyle w:val="ListParagraph"/>
        <w:widowControl/>
        <w:numPr>
          <w:ilvl w:val="0"/>
          <w:numId w:val="28"/>
        </w:numPr>
        <w:autoSpaceDE/>
        <w:autoSpaceDN/>
        <w:ind w:left="360"/>
        <w:contextualSpacing/>
        <w:jc w:val="both"/>
      </w:pPr>
      <w:r>
        <w:rPr>
          <w:u w:val="single"/>
        </w:rPr>
        <w:t xml:space="preserve">Clinical </w:t>
      </w:r>
      <w:r w:rsidRPr="00105CEB">
        <w:rPr>
          <w:u w:val="single"/>
        </w:rPr>
        <w:t>Faculty</w:t>
      </w:r>
      <w:r>
        <w:rPr>
          <w:u w:val="single"/>
        </w:rPr>
        <w:t xml:space="preserve"> member</w:t>
      </w:r>
      <w:r w:rsidRPr="00105CEB">
        <w:t xml:space="preserve"> (FTE </w:t>
      </w:r>
      <w:r>
        <w:t>0.5</w:t>
      </w:r>
      <w:r w:rsidRPr="00105CEB">
        <w:t>): This faculty member ($</w:t>
      </w:r>
      <w:r w:rsidR="0024704E">
        <w:t>75,000</w:t>
      </w:r>
      <w:r w:rsidRPr="00105CEB">
        <w:t xml:space="preserve">) will provide applied knowledge </w:t>
      </w:r>
      <w:r w:rsidR="004304BB">
        <w:t>for</w:t>
      </w:r>
      <w:r w:rsidRPr="00105CEB">
        <w:t xml:space="preserve"> </w:t>
      </w:r>
      <w:r w:rsidR="0024704E" w:rsidRPr="00105CEB">
        <w:t>first</w:t>
      </w:r>
      <w:r w:rsidR="0024704E">
        <w:t>-</w:t>
      </w:r>
      <w:r w:rsidRPr="00105CEB">
        <w:t>year students related to foundation content, grounding their classroom information with clinical applications of physiology, pharmacology, biochemistry,</w:t>
      </w:r>
      <w:r w:rsidR="004304BB">
        <w:t xml:space="preserve"> ethics, and professionalism</w:t>
      </w:r>
      <w:r w:rsidRPr="00105CEB">
        <w:t xml:space="preserve">. This approach to content delivered in the classroom is essential to form an applied understanding of principles prior to patient contact. This faculty member will possess the </w:t>
      </w:r>
      <w:r w:rsidR="004304BB">
        <w:t>CGC</w:t>
      </w:r>
      <w:r w:rsidRPr="00105CEB">
        <w:t xml:space="preserve"> certification, with </w:t>
      </w:r>
      <w:r w:rsidR="0024704E">
        <w:t>at least five</w:t>
      </w:r>
      <w:r w:rsidRPr="00105CEB">
        <w:t xml:space="preserve"> years of experience working as a </w:t>
      </w:r>
      <w:r w:rsidR="0024704E">
        <w:t>g</w:t>
      </w:r>
      <w:r w:rsidR="004304BB">
        <w:t xml:space="preserve">enetic </w:t>
      </w:r>
      <w:r w:rsidR="0024704E">
        <w:t>c</w:t>
      </w:r>
      <w:r w:rsidR="004304BB">
        <w:t>ounselor</w:t>
      </w:r>
      <w:r w:rsidRPr="00105CEB">
        <w:t xml:space="preserve">. This faculty member will be hired on the </w:t>
      </w:r>
      <w:r w:rsidR="004304BB">
        <w:t xml:space="preserve">non-tenure </w:t>
      </w:r>
      <w:r w:rsidRPr="00105CEB">
        <w:t xml:space="preserve">modified title </w:t>
      </w:r>
      <w:r w:rsidR="004304BB">
        <w:t>(</w:t>
      </w:r>
      <w:r w:rsidR="0024704E">
        <w:t>c</w:t>
      </w:r>
      <w:r w:rsidRPr="00105CEB">
        <w:t>linical</w:t>
      </w:r>
      <w:r w:rsidR="004304BB">
        <w:t>) faculty</w:t>
      </w:r>
      <w:r w:rsidRPr="00105CEB">
        <w:t xml:space="preserve"> track.</w:t>
      </w:r>
      <w:r>
        <w:t xml:space="preserve"> This </w:t>
      </w:r>
      <w:r>
        <w:lastRenderedPageBreak/>
        <w:t xml:space="preserve">position also is critical to the success of the program, and this individual will need to be identified and hired </w:t>
      </w:r>
      <w:r w:rsidR="004304BB">
        <w:t>before or early</w:t>
      </w:r>
      <w:r>
        <w:t xml:space="preserve"> </w:t>
      </w:r>
      <w:r w:rsidR="004304BB">
        <w:t xml:space="preserve">in </w:t>
      </w:r>
      <w:r>
        <w:t>the 1</w:t>
      </w:r>
      <w:r w:rsidRPr="001B67C1">
        <w:rPr>
          <w:vertAlign w:val="superscript"/>
        </w:rPr>
        <w:t>st</w:t>
      </w:r>
      <w:r>
        <w:t xml:space="preserve"> year of the program </w:t>
      </w:r>
      <w:r w:rsidR="004304BB">
        <w:t>to ensure a successful accreditation of the program</w:t>
      </w:r>
      <w:r>
        <w:t>.</w:t>
      </w:r>
    </w:p>
    <w:p w14:paraId="2693F476" w14:textId="411D9901" w:rsidR="005F1E48" w:rsidRDefault="005F1E48" w:rsidP="00020139">
      <w:pPr>
        <w:pStyle w:val="ListParagraph"/>
        <w:widowControl/>
        <w:numPr>
          <w:ilvl w:val="0"/>
          <w:numId w:val="28"/>
        </w:numPr>
        <w:autoSpaceDE/>
        <w:autoSpaceDN/>
        <w:ind w:left="360"/>
        <w:contextualSpacing/>
        <w:jc w:val="both"/>
      </w:pPr>
      <w:r w:rsidRPr="00541D68">
        <w:rPr>
          <w:u w:val="single"/>
        </w:rPr>
        <w:t>Administra</w:t>
      </w:r>
      <w:r>
        <w:rPr>
          <w:u w:val="single"/>
        </w:rPr>
        <w:t xml:space="preserve">tor </w:t>
      </w:r>
      <w:r w:rsidRPr="00541D68">
        <w:t>(FTE 0.5): This individual ($</w:t>
      </w:r>
      <w:r w:rsidR="0024704E" w:rsidRPr="00541D68">
        <w:t>20</w:t>
      </w:r>
      <w:r w:rsidR="0024704E">
        <w:t>,000</w:t>
      </w:r>
      <w:r w:rsidRPr="00541D68">
        <w:t xml:space="preserve">) is essential to support the </w:t>
      </w:r>
      <w:r w:rsidR="00AB5E5C">
        <w:t>p</w:t>
      </w:r>
      <w:r w:rsidRPr="00541D68">
        <w:t xml:space="preserve">rogram </w:t>
      </w:r>
      <w:r w:rsidR="00AB5E5C">
        <w:t>d</w:t>
      </w:r>
      <w:r w:rsidRPr="00541D68">
        <w:t xml:space="preserve">irector in </w:t>
      </w:r>
      <w:r w:rsidR="00D327AF">
        <w:t>finalizing</w:t>
      </w:r>
      <w:r w:rsidRPr="00541D68">
        <w:t xml:space="preserve"> the </w:t>
      </w:r>
      <w:r w:rsidR="0084251C">
        <w:t>Genetic Counseling</w:t>
      </w:r>
      <w:r w:rsidRPr="00541D68">
        <w:t xml:space="preserve"> curriculum</w:t>
      </w:r>
      <w:r>
        <w:t>, to coordinate administrative tasks (room scheduling for the next year, etc.)</w:t>
      </w:r>
      <w:r w:rsidR="00D327AF">
        <w:t xml:space="preserve">, </w:t>
      </w:r>
      <w:r w:rsidRPr="00541D68">
        <w:t>to interface with emerging clinical affiliates</w:t>
      </w:r>
      <w:r w:rsidR="00D327AF">
        <w:t>, and to oversee logistics related to accreditation.</w:t>
      </w:r>
    </w:p>
    <w:p w14:paraId="0D455E5F" w14:textId="756DE763" w:rsidR="005F1E48" w:rsidRPr="00541D68" w:rsidRDefault="005F1E48" w:rsidP="00020139">
      <w:pPr>
        <w:ind w:left="360"/>
        <w:jc w:val="both"/>
        <w:rPr>
          <w:i/>
        </w:rPr>
      </w:pPr>
    </w:p>
    <w:p w14:paraId="39421850" w14:textId="690F7DBD" w:rsidR="005F1E48" w:rsidRPr="00541D68" w:rsidRDefault="005F1E48" w:rsidP="00020139">
      <w:pPr>
        <w:ind w:left="360"/>
        <w:jc w:val="both"/>
        <w:rPr>
          <w:i/>
        </w:rPr>
      </w:pPr>
      <w:r w:rsidRPr="00F27474">
        <w:rPr>
          <w:b/>
          <w:bCs/>
          <w:i/>
        </w:rPr>
        <w:t>First AY:</w:t>
      </w:r>
      <w:r>
        <w:rPr>
          <w:i/>
        </w:rPr>
        <w:t xml:space="preserve">  (first year of enrolled students</w:t>
      </w:r>
      <w:r w:rsidR="004304BB">
        <w:rPr>
          <w:i/>
        </w:rPr>
        <w:t>; N=6</w:t>
      </w:r>
      <w:r>
        <w:rPr>
          <w:i/>
        </w:rPr>
        <w:t xml:space="preserve">; </w:t>
      </w:r>
      <w:r w:rsidR="004304BB">
        <w:rPr>
          <w:i/>
        </w:rPr>
        <w:t>recruiting additional</w:t>
      </w:r>
      <w:r>
        <w:rPr>
          <w:i/>
        </w:rPr>
        <w:t xml:space="preserve"> clinical </w:t>
      </w:r>
      <w:r w:rsidR="004304BB">
        <w:rPr>
          <w:i/>
        </w:rPr>
        <w:t>affiliations</w:t>
      </w:r>
      <w:r>
        <w:rPr>
          <w:i/>
        </w:rPr>
        <w:t>)</w:t>
      </w:r>
    </w:p>
    <w:p w14:paraId="39BB21B0" w14:textId="65FC68C7" w:rsidR="005F1E48" w:rsidRPr="00541D68" w:rsidRDefault="00D327AF" w:rsidP="00020139">
      <w:pPr>
        <w:widowControl/>
        <w:autoSpaceDE/>
        <w:autoSpaceDN/>
        <w:contextualSpacing/>
        <w:jc w:val="both"/>
      </w:pPr>
      <w:r>
        <w:tab/>
        <w:t>No additional faculty or staff are proposed.</w:t>
      </w:r>
    </w:p>
    <w:p w14:paraId="5B08367A" w14:textId="77777777" w:rsidR="005F1E48" w:rsidRPr="00541D68" w:rsidRDefault="005F1E48" w:rsidP="00020139">
      <w:pPr>
        <w:ind w:left="360"/>
        <w:jc w:val="both"/>
        <w:rPr>
          <w:i/>
        </w:rPr>
      </w:pPr>
    </w:p>
    <w:p w14:paraId="651EC27B" w14:textId="2F98E825" w:rsidR="005F1E48" w:rsidRPr="00541D68" w:rsidRDefault="005F1E48" w:rsidP="00020139">
      <w:pPr>
        <w:ind w:left="360"/>
        <w:jc w:val="both"/>
        <w:rPr>
          <w:i/>
        </w:rPr>
      </w:pPr>
      <w:r w:rsidRPr="00F27474">
        <w:rPr>
          <w:b/>
          <w:bCs/>
          <w:i/>
        </w:rPr>
        <w:t>Second AY:</w:t>
      </w:r>
      <w:r>
        <w:rPr>
          <w:i/>
        </w:rPr>
        <w:t xml:space="preserve">  (enroll </w:t>
      </w:r>
      <w:r w:rsidR="0024704E">
        <w:rPr>
          <w:i/>
        </w:rPr>
        <w:t xml:space="preserve">second </w:t>
      </w:r>
      <w:r>
        <w:rPr>
          <w:i/>
        </w:rPr>
        <w:t>cohort of students</w:t>
      </w:r>
      <w:r w:rsidR="004304BB">
        <w:rPr>
          <w:i/>
        </w:rPr>
        <w:t>; N=9</w:t>
      </w:r>
      <w:r>
        <w:rPr>
          <w:i/>
        </w:rPr>
        <w:t>)</w:t>
      </w:r>
    </w:p>
    <w:p w14:paraId="56497C42" w14:textId="2BD9A143" w:rsidR="004304BB" w:rsidRDefault="004304BB" w:rsidP="00020139">
      <w:pPr>
        <w:widowControl/>
        <w:autoSpaceDE/>
        <w:autoSpaceDN/>
        <w:contextualSpacing/>
        <w:jc w:val="both"/>
      </w:pPr>
      <w:r>
        <w:tab/>
        <w:t>No additional faculty or staff are proposed.</w:t>
      </w:r>
    </w:p>
    <w:p w14:paraId="37C25206" w14:textId="77777777" w:rsidR="00F27474" w:rsidRDefault="00F27474" w:rsidP="00020139">
      <w:pPr>
        <w:ind w:left="360"/>
        <w:jc w:val="both"/>
        <w:rPr>
          <w:b/>
          <w:bCs/>
          <w:i/>
        </w:rPr>
      </w:pPr>
    </w:p>
    <w:p w14:paraId="578FA77E" w14:textId="17555E6D" w:rsidR="007F488B" w:rsidRDefault="00F27474" w:rsidP="007F488B">
      <w:pPr>
        <w:ind w:left="360"/>
        <w:jc w:val="both"/>
        <w:rPr>
          <w:i/>
        </w:rPr>
      </w:pPr>
      <w:r>
        <w:rPr>
          <w:b/>
          <w:bCs/>
          <w:i/>
        </w:rPr>
        <w:t>Third</w:t>
      </w:r>
      <w:r w:rsidRPr="00F27474">
        <w:rPr>
          <w:b/>
          <w:bCs/>
          <w:i/>
        </w:rPr>
        <w:t xml:space="preserve"> AY:</w:t>
      </w:r>
      <w:r>
        <w:rPr>
          <w:i/>
        </w:rPr>
        <w:t xml:space="preserve">  (enroll </w:t>
      </w:r>
      <w:r w:rsidR="0024704E">
        <w:rPr>
          <w:i/>
        </w:rPr>
        <w:t xml:space="preserve">third </w:t>
      </w:r>
      <w:r>
        <w:rPr>
          <w:i/>
        </w:rPr>
        <w:t>cohort of students; N=12; enrollment cap = 12</w:t>
      </w:r>
      <w:r w:rsidR="0024704E">
        <w:rPr>
          <w:i/>
        </w:rPr>
        <w:t xml:space="preserve"> </w:t>
      </w:r>
      <w:r>
        <w:rPr>
          <w:i/>
        </w:rPr>
        <w:t>students/year thereafter)</w:t>
      </w:r>
    </w:p>
    <w:p w14:paraId="570C53EA" w14:textId="41A0F97A" w:rsidR="00F27474" w:rsidRPr="007F488B" w:rsidRDefault="00F27474" w:rsidP="007F488B">
      <w:pPr>
        <w:ind w:left="360"/>
        <w:jc w:val="both"/>
        <w:rPr>
          <w:i/>
        </w:rPr>
      </w:pPr>
      <w:r>
        <w:t>No additional faculty or staff are proposed.</w:t>
      </w:r>
    </w:p>
    <w:p w14:paraId="72740405" w14:textId="77777777" w:rsidR="00A02CA5" w:rsidRPr="0040415C" w:rsidRDefault="00A02CA5" w:rsidP="00020139">
      <w:pPr>
        <w:tabs>
          <w:tab w:val="left" w:pos="360"/>
        </w:tabs>
        <w:jc w:val="both"/>
        <w:rPr>
          <w:b/>
          <w:highlight w:val="yellow"/>
        </w:rPr>
      </w:pPr>
    </w:p>
    <w:p w14:paraId="77F6A863" w14:textId="318BDBF1" w:rsidR="00A02CA5" w:rsidRPr="005B1978" w:rsidRDefault="00A02CA5" w:rsidP="00020139">
      <w:pPr>
        <w:tabs>
          <w:tab w:val="left" w:pos="360"/>
        </w:tabs>
        <w:ind w:left="103"/>
        <w:jc w:val="both"/>
        <w:rPr>
          <w:b/>
        </w:rPr>
      </w:pPr>
      <w:r w:rsidRPr="005B1978">
        <w:rPr>
          <w:b/>
        </w:rPr>
        <w:tab/>
        <w:t>Start-up Costs – One-Time Expenses</w:t>
      </w:r>
    </w:p>
    <w:p w14:paraId="5D81856A" w14:textId="2AB890DB" w:rsidR="00F671E7" w:rsidRPr="005B1978" w:rsidRDefault="00F671E7" w:rsidP="007F488B">
      <w:pPr>
        <w:tabs>
          <w:tab w:val="left" w:pos="360"/>
        </w:tabs>
        <w:jc w:val="both"/>
        <w:rPr>
          <w:b/>
        </w:rPr>
      </w:pPr>
      <w:r w:rsidRPr="005B1978">
        <w:rPr>
          <w:bCs/>
          <w:color w:val="000000"/>
        </w:rPr>
        <w:t xml:space="preserve">Each new faculty member and staff member will </w:t>
      </w:r>
      <w:r w:rsidR="005B1978" w:rsidRPr="005B1978">
        <w:rPr>
          <w:bCs/>
          <w:color w:val="000000"/>
        </w:rPr>
        <w:t>require</w:t>
      </w:r>
      <w:r w:rsidRPr="005B1978">
        <w:rPr>
          <w:bCs/>
          <w:color w:val="000000"/>
        </w:rPr>
        <w:t xml:space="preserve"> an office </w:t>
      </w:r>
      <w:r w:rsidR="005B1978" w:rsidRPr="005B1978">
        <w:rPr>
          <w:bCs/>
          <w:color w:val="000000"/>
        </w:rPr>
        <w:t>equipped with</w:t>
      </w:r>
      <w:r w:rsidRPr="005B1978">
        <w:rPr>
          <w:bCs/>
          <w:color w:val="000000"/>
        </w:rPr>
        <w:t xml:space="preserve"> a </w:t>
      </w:r>
      <w:r w:rsidRPr="005B1978">
        <w:rPr>
          <w:bCs/>
          <w:color w:val="000000"/>
          <w:u w:val="single"/>
        </w:rPr>
        <w:t>personal computer ($2</w:t>
      </w:r>
      <w:r w:rsidR="0024704E">
        <w:rPr>
          <w:bCs/>
          <w:color w:val="000000"/>
          <w:u w:val="single"/>
        </w:rPr>
        <w:t xml:space="preserve">,200 </w:t>
      </w:r>
      <w:r w:rsidR="005B1978" w:rsidRPr="005B1978">
        <w:rPr>
          <w:bCs/>
          <w:color w:val="000000"/>
          <w:u w:val="single"/>
        </w:rPr>
        <w:t>ea</w:t>
      </w:r>
      <w:r w:rsidR="0024704E">
        <w:rPr>
          <w:bCs/>
          <w:color w:val="000000"/>
          <w:u w:val="single"/>
        </w:rPr>
        <w:t>ch</w:t>
      </w:r>
      <w:r w:rsidRPr="005B1978">
        <w:rPr>
          <w:bCs/>
          <w:color w:val="000000"/>
          <w:u w:val="single"/>
        </w:rPr>
        <w:t>), office desk ($1</w:t>
      </w:r>
      <w:r w:rsidR="0024704E">
        <w:rPr>
          <w:bCs/>
          <w:color w:val="000000"/>
          <w:u w:val="single"/>
        </w:rPr>
        <w:t xml:space="preserve">,500 </w:t>
      </w:r>
      <w:r w:rsidRPr="005B1978">
        <w:rPr>
          <w:bCs/>
          <w:color w:val="000000"/>
          <w:u w:val="single"/>
        </w:rPr>
        <w:t>ea</w:t>
      </w:r>
      <w:r w:rsidR="0024704E">
        <w:rPr>
          <w:bCs/>
          <w:color w:val="000000"/>
          <w:u w:val="single"/>
        </w:rPr>
        <w:t>ch</w:t>
      </w:r>
      <w:r w:rsidRPr="005B1978">
        <w:rPr>
          <w:bCs/>
          <w:color w:val="000000"/>
          <w:u w:val="single"/>
        </w:rPr>
        <w:t>)</w:t>
      </w:r>
      <w:r w:rsidR="005B1978" w:rsidRPr="005B1978">
        <w:rPr>
          <w:bCs/>
          <w:color w:val="000000"/>
          <w:u w:val="single"/>
        </w:rPr>
        <w:t xml:space="preserve"> and </w:t>
      </w:r>
      <w:r w:rsidRPr="005B1978">
        <w:rPr>
          <w:bCs/>
          <w:color w:val="000000"/>
          <w:u w:val="single"/>
        </w:rPr>
        <w:t>chair ($500</w:t>
      </w:r>
      <w:r w:rsidR="0024704E">
        <w:rPr>
          <w:bCs/>
          <w:color w:val="000000"/>
          <w:u w:val="single"/>
        </w:rPr>
        <w:t xml:space="preserve"> </w:t>
      </w:r>
      <w:r w:rsidRPr="005B1978">
        <w:rPr>
          <w:bCs/>
          <w:color w:val="000000"/>
          <w:u w:val="single"/>
        </w:rPr>
        <w:t>ea</w:t>
      </w:r>
      <w:r w:rsidR="0024704E">
        <w:rPr>
          <w:bCs/>
          <w:color w:val="000000"/>
          <w:u w:val="single"/>
        </w:rPr>
        <w:t>ch</w:t>
      </w:r>
      <w:r w:rsidRPr="005B1978">
        <w:rPr>
          <w:bCs/>
          <w:color w:val="000000"/>
          <w:u w:val="single"/>
        </w:rPr>
        <w:t>), bookcase ($150</w:t>
      </w:r>
      <w:r w:rsidR="0024704E">
        <w:rPr>
          <w:bCs/>
          <w:color w:val="000000"/>
          <w:u w:val="single"/>
        </w:rPr>
        <w:t xml:space="preserve"> </w:t>
      </w:r>
      <w:r w:rsidRPr="005B1978">
        <w:rPr>
          <w:bCs/>
          <w:color w:val="000000"/>
          <w:u w:val="single"/>
        </w:rPr>
        <w:t>ea</w:t>
      </w:r>
      <w:r w:rsidR="0024704E">
        <w:rPr>
          <w:bCs/>
          <w:color w:val="000000"/>
          <w:u w:val="single"/>
        </w:rPr>
        <w:t>ch</w:t>
      </w:r>
      <w:r w:rsidRPr="005B1978">
        <w:rPr>
          <w:bCs/>
          <w:color w:val="000000"/>
          <w:u w:val="single"/>
        </w:rPr>
        <w:t>), and filing cabinet ($2</w:t>
      </w:r>
      <w:r w:rsidR="005B1978" w:rsidRPr="005B1978">
        <w:rPr>
          <w:bCs/>
          <w:color w:val="000000"/>
          <w:u w:val="single"/>
        </w:rPr>
        <w:t>5</w:t>
      </w:r>
      <w:r w:rsidRPr="005B1978">
        <w:rPr>
          <w:bCs/>
          <w:color w:val="000000"/>
          <w:u w:val="single"/>
        </w:rPr>
        <w:t>0</w:t>
      </w:r>
      <w:r w:rsidR="0024704E">
        <w:rPr>
          <w:bCs/>
          <w:color w:val="000000"/>
          <w:u w:val="single"/>
        </w:rPr>
        <w:t xml:space="preserve"> </w:t>
      </w:r>
      <w:r w:rsidRPr="005B1978">
        <w:rPr>
          <w:bCs/>
          <w:color w:val="000000"/>
          <w:u w:val="single"/>
        </w:rPr>
        <w:t>ea</w:t>
      </w:r>
      <w:r w:rsidR="0024704E">
        <w:rPr>
          <w:bCs/>
          <w:color w:val="000000"/>
          <w:u w:val="single"/>
        </w:rPr>
        <w:t>ch</w:t>
      </w:r>
      <w:r w:rsidRPr="005B1978">
        <w:rPr>
          <w:bCs/>
          <w:color w:val="000000"/>
          <w:u w:val="single"/>
        </w:rPr>
        <w:t>),</w:t>
      </w:r>
      <w:r w:rsidRPr="005B1978">
        <w:rPr>
          <w:bCs/>
          <w:color w:val="000000"/>
        </w:rPr>
        <w:t xml:space="preserve"> to support teaching and administrative activities. </w:t>
      </w:r>
      <w:r w:rsidR="005B1978" w:rsidRPr="005B1978">
        <w:rPr>
          <w:bCs/>
          <w:color w:val="000000"/>
        </w:rPr>
        <w:t>These</w:t>
      </w:r>
      <w:r w:rsidRPr="005B1978">
        <w:rPr>
          <w:bCs/>
          <w:color w:val="000000"/>
        </w:rPr>
        <w:t xml:space="preserve"> will be purchased in the pre-enrollment year</w:t>
      </w:r>
      <w:r w:rsidR="005B1978">
        <w:rPr>
          <w:bCs/>
          <w:color w:val="000000"/>
        </w:rPr>
        <w:t>.</w:t>
      </w:r>
      <w:r w:rsidRPr="005B1978">
        <w:rPr>
          <w:bCs/>
          <w:color w:val="000000"/>
        </w:rPr>
        <w:t xml:space="preserve"> Funds are estimated ($2</w:t>
      </w:r>
      <w:r w:rsidR="005B1978" w:rsidRPr="005B1978">
        <w:rPr>
          <w:bCs/>
          <w:color w:val="000000"/>
        </w:rPr>
        <w:t>0</w:t>
      </w:r>
      <w:r w:rsidR="0024704E">
        <w:rPr>
          <w:bCs/>
          <w:color w:val="000000"/>
        </w:rPr>
        <w:t>,000</w:t>
      </w:r>
      <w:r w:rsidRPr="005B1978">
        <w:rPr>
          <w:bCs/>
          <w:color w:val="000000"/>
        </w:rPr>
        <w:t xml:space="preserve"> ea</w:t>
      </w:r>
      <w:r w:rsidR="0024704E">
        <w:rPr>
          <w:bCs/>
          <w:color w:val="000000"/>
        </w:rPr>
        <w:t>ch</w:t>
      </w:r>
      <w:r w:rsidRPr="005B1978">
        <w:rPr>
          <w:bCs/>
          <w:color w:val="000000"/>
        </w:rPr>
        <w:t>) for office renovations for faculty &amp; staff.</w:t>
      </w:r>
      <w:r w:rsidR="005B1978">
        <w:rPr>
          <w:bCs/>
          <w:color w:val="000000"/>
        </w:rPr>
        <w:t xml:space="preserve"> </w:t>
      </w:r>
      <w:r w:rsidR="00556076">
        <w:rPr>
          <w:bCs/>
          <w:color w:val="000000"/>
        </w:rPr>
        <w:t>Accreditation policy requires approval of program accreditation prior to recruiting and enrolling students. Costs associated with applying for accreditation ($11,500) will occur during the first (pre-enrollment) year of the program.</w:t>
      </w:r>
    </w:p>
    <w:p w14:paraId="36F766B8" w14:textId="77777777" w:rsidR="00A02CA5" w:rsidRPr="0040415C" w:rsidRDefault="00A02CA5" w:rsidP="00020139">
      <w:pPr>
        <w:tabs>
          <w:tab w:val="left" w:pos="360"/>
        </w:tabs>
        <w:jc w:val="both"/>
        <w:rPr>
          <w:b/>
          <w:highlight w:val="yellow"/>
        </w:rPr>
      </w:pPr>
    </w:p>
    <w:p w14:paraId="4C2C7C8E" w14:textId="77777777" w:rsidR="00A02CA5" w:rsidRPr="0040415C" w:rsidRDefault="00A02CA5" w:rsidP="00020139">
      <w:pPr>
        <w:tabs>
          <w:tab w:val="left" w:pos="360"/>
        </w:tabs>
        <w:ind w:left="103"/>
        <w:jc w:val="both"/>
        <w:rPr>
          <w:b/>
          <w:highlight w:val="yellow"/>
        </w:rPr>
      </w:pPr>
      <w:r w:rsidRPr="00F27474">
        <w:rPr>
          <w:b/>
        </w:rPr>
        <w:tab/>
        <w:t xml:space="preserve">Operating Costs – Recurring Expenses </w:t>
      </w:r>
    </w:p>
    <w:p w14:paraId="4ED828D1" w14:textId="3D197560" w:rsidR="002E4692" w:rsidRPr="0057511E" w:rsidRDefault="007F488B" w:rsidP="00020139">
      <w:pPr>
        <w:tabs>
          <w:tab w:val="left" w:pos="360"/>
        </w:tabs>
        <w:ind w:left="103"/>
        <w:jc w:val="both"/>
        <w:rPr>
          <w:b/>
        </w:rPr>
      </w:pPr>
      <w:r>
        <w:rPr>
          <w:b/>
        </w:rPr>
        <w:tab/>
      </w:r>
      <w:r w:rsidR="002E4692">
        <w:rPr>
          <w:b/>
        </w:rPr>
        <w:t xml:space="preserve">Non-student </w:t>
      </w:r>
      <w:r w:rsidR="002E4692" w:rsidRPr="0057511E">
        <w:rPr>
          <w:b/>
        </w:rPr>
        <w:t xml:space="preserve">Operating Costs – Recurring Expenses </w:t>
      </w:r>
    </w:p>
    <w:p w14:paraId="55A2C094" w14:textId="1DFA02C5" w:rsidR="002E4692" w:rsidRDefault="002E4692" w:rsidP="00020139">
      <w:pPr>
        <w:pStyle w:val="ListParagraph"/>
        <w:widowControl/>
        <w:numPr>
          <w:ilvl w:val="0"/>
          <w:numId w:val="31"/>
        </w:numPr>
        <w:autoSpaceDE/>
        <w:autoSpaceDN/>
        <w:ind w:left="360"/>
        <w:contextualSpacing/>
        <w:jc w:val="both"/>
        <w:rPr>
          <w:bCs/>
          <w:color w:val="000000"/>
        </w:rPr>
      </w:pPr>
      <w:r>
        <w:rPr>
          <w:bCs/>
          <w:color w:val="000000"/>
          <w:u w:val="single"/>
        </w:rPr>
        <w:t>Faculty t</w:t>
      </w:r>
      <w:r w:rsidRPr="00541D68">
        <w:rPr>
          <w:bCs/>
          <w:color w:val="000000"/>
          <w:u w:val="single"/>
        </w:rPr>
        <w:t>ravel</w:t>
      </w:r>
      <w:r w:rsidRPr="00541D68">
        <w:rPr>
          <w:bCs/>
          <w:color w:val="000000"/>
        </w:rPr>
        <w:t>:</w:t>
      </w:r>
      <w:r>
        <w:rPr>
          <w:bCs/>
          <w:color w:val="000000"/>
        </w:rPr>
        <w:t xml:space="preserve">  </w:t>
      </w:r>
      <w:r w:rsidRPr="00541D68">
        <w:rPr>
          <w:bCs/>
          <w:color w:val="000000"/>
        </w:rPr>
        <w:t>Funds ($2</w:t>
      </w:r>
      <w:r w:rsidR="0024704E">
        <w:rPr>
          <w:bCs/>
          <w:color w:val="000000"/>
        </w:rPr>
        <w:t>,</w:t>
      </w:r>
      <w:r>
        <w:rPr>
          <w:bCs/>
          <w:color w:val="000000"/>
        </w:rPr>
        <w:t>5</w:t>
      </w:r>
      <w:r w:rsidR="0024704E">
        <w:rPr>
          <w:bCs/>
          <w:color w:val="000000"/>
        </w:rPr>
        <w:t xml:space="preserve">00 </w:t>
      </w:r>
      <w:r w:rsidRPr="00541D68">
        <w:rPr>
          <w:bCs/>
          <w:color w:val="000000"/>
        </w:rPr>
        <w:t xml:space="preserve"> ea</w:t>
      </w:r>
      <w:r w:rsidR="0024704E">
        <w:rPr>
          <w:bCs/>
          <w:color w:val="000000"/>
        </w:rPr>
        <w:t>ch</w:t>
      </w:r>
      <w:r w:rsidRPr="00541D68">
        <w:rPr>
          <w:bCs/>
          <w:color w:val="000000"/>
        </w:rPr>
        <w:t xml:space="preserve">) will support faculty travel, initially to consult with existing </w:t>
      </w:r>
      <w:r w:rsidR="0024704E">
        <w:rPr>
          <w:bCs/>
          <w:color w:val="000000"/>
        </w:rPr>
        <w:t>g</w:t>
      </w:r>
      <w:r>
        <w:rPr>
          <w:bCs/>
          <w:color w:val="000000"/>
        </w:rPr>
        <w:t xml:space="preserve">enetic </w:t>
      </w:r>
      <w:r w:rsidR="0024704E">
        <w:rPr>
          <w:bCs/>
          <w:color w:val="000000"/>
        </w:rPr>
        <w:t>c</w:t>
      </w:r>
      <w:r>
        <w:rPr>
          <w:bCs/>
          <w:color w:val="000000"/>
        </w:rPr>
        <w:t>ounseling</w:t>
      </w:r>
      <w:r w:rsidRPr="00541D68">
        <w:rPr>
          <w:bCs/>
          <w:color w:val="000000"/>
        </w:rPr>
        <w:t xml:space="preserve"> programs and for on-site visits to clinical sites, and later </w:t>
      </w:r>
      <w:r>
        <w:rPr>
          <w:bCs/>
          <w:color w:val="000000"/>
        </w:rPr>
        <w:t>as a commitment to on-going faculty development supporting faculty to</w:t>
      </w:r>
      <w:r w:rsidRPr="00541D68">
        <w:rPr>
          <w:bCs/>
          <w:color w:val="000000"/>
        </w:rPr>
        <w:t xml:space="preserve"> attend meetings</w:t>
      </w:r>
      <w:r>
        <w:rPr>
          <w:bCs/>
          <w:color w:val="000000"/>
        </w:rPr>
        <w:t xml:space="preserve"> or workshops</w:t>
      </w:r>
      <w:r w:rsidRPr="00541D68">
        <w:rPr>
          <w:bCs/>
          <w:color w:val="000000"/>
        </w:rPr>
        <w:t xml:space="preserve"> focused on best teaching and clinical practices for students.</w:t>
      </w:r>
    </w:p>
    <w:p w14:paraId="5FC2C1C2" w14:textId="77777777" w:rsidR="002E4692" w:rsidRDefault="002E4692" w:rsidP="00020139">
      <w:pPr>
        <w:pStyle w:val="ListParagraph"/>
        <w:widowControl/>
        <w:numPr>
          <w:ilvl w:val="0"/>
          <w:numId w:val="31"/>
        </w:numPr>
        <w:autoSpaceDE/>
        <w:autoSpaceDN/>
        <w:ind w:left="360"/>
        <w:contextualSpacing/>
        <w:jc w:val="both"/>
        <w:rPr>
          <w:bCs/>
          <w:color w:val="000000"/>
        </w:rPr>
      </w:pPr>
      <w:r>
        <w:rPr>
          <w:bCs/>
          <w:color w:val="000000"/>
          <w:u w:val="single"/>
        </w:rPr>
        <w:t>Office supplies</w:t>
      </w:r>
      <w:r w:rsidRPr="00D33C9B">
        <w:rPr>
          <w:bCs/>
          <w:color w:val="000000"/>
        </w:rPr>
        <w:t>:</w:t>
      </w:r>
      <w:r>
        <w:rPr>
          <w:bCs/>
          <w:color w:val="000000"/>
        </w:rPr>
        <w:t xml:space="preserve"> Costs of paper, pens and other office supplies consumed by routine activities.</w:t>
      </w:r>
    </w:p>
    <w:p w14:paraId="4D902111" w14:textId="1B4904A7" w:rsidR="002E4692" w:rsidRDefault="002E4692" w:rsidP="00020139">
      <w:pPr>
        <w:pStyle w:val="ListParagraph"/>
        <w:widowControl/>
        <w:numPr>
          <w:ilvl w:val="0"/>
          <w:numId w:val="31"/>
        </w:numPr>
        <w:autoSpaceDE/>
        <w:autoSpaceDN/>
        <w:ind w:left="360"/>
        <w:contextualSpacing/>
        <w:jc w:val="both"/>
        <w:rPr>
          <w:bCs/>
          <w:color w:val="000000"/>
        </w:rPr>
      </w:pPr>
      <w:r>
        <w:rPr>
          <w:bCs/>
          <w:color w:val="000000"/>
          <w:u w:val="single"/>
        </w:rPr>
        <w:t>Telephone</w:t>
      </w:r>
      <w:r w:rsidRPr="00FB5795">
        <w:rPr>
          <w:bCs/>
          <w:color w:val="000000"/>
          <w:u w:val="single"/>
        </w:rPr>
        <w:t>/networking</w:t>
      </w:r>
      <w:r>
        <w:rPr>
          <w:bCs/>
          <w:color w:val="000000"/>
          <w:u w:val="single"/>
        </w:rPr>
        <w:t>/IT</w:t>
      </w:r>
      <w:r>
        <w:rPr>
          <w:bCs/>
          <w:color w:val="000000"/>
        </w:rPr>
        <w:t xml:space="preserve">: Costs associated with digital communications and teaching courses; particularly important for maintaining an ongoing relationship with clinical sites and supervisors, and for mentoring </w:t>
      </w:r>
      <w:r w:rsidR="0084251C">
        <w:rPr>
          <w:bCs/>
          <w:color w:val="000000"/>
        </w:rPr>
        <w:t>GC</w:t>
      </w:r>
      <w:r>
        <w:rPr>
          <w:bCs/>
          <w:color w:val="000000"/>
        </w:rPr>
        <w:t xml:space="preserve"> students in training at these sites.</w:t>
      </w:r>
    </w:p>
    <w:p w14:paraId="2D51711A" w14:textId="4531DB64" w:rsidR="002E4692" w:rsidRPr="005C315A" w:rsidRDefault="002E4692" w:rsidP="00020139">
      <w:pPr>
        <w:pStyle w:val="ListParagraph"/>
        <w:widowControl/>
        <w:numPr>
          <w:ilvl w:val="0"/>
          <w:numId w:val="31"/>
        </w:numPr>
        <w:autoSpaceDE/>
        <w:autoSpaceDN/>
        <w:ind w:left="360"/>
        <w:contextualSpacing/>
        <w:jc w:val="both"/>
        <w:rPr>
          <w:bCs/>
          <w:color w:val="000000"/>
          <w:u w:val="single"/>
        </w:rPr>
      </w:pPr>
      <w:r>
        <w:rPr>
          <w:bCs/>
          <w:color w:val="000000"/>
          <w:u w:val="single"/>
        </w:rPr>
        <w:t>Postage:</w:t>
      </w:r>
      <w:r w:rsidRPr="005C315A">
        <w:rPr>
          <w:bCs/>
          <w:color w:val="000000"/>
        </w:rPr>
        <w:t xml:space="preserve"> Funds to support</w:t>
      </w:r>
      <w:r>
        <w:rPr>
          <w:bCs/>
          <w:color w:val="000000"/>
        </w:rPr>
        <w:t xml:space="preserve"> program-related correspondence by courier and mail services. (extrapolated from current costs incurred by </w:t>
      </w:r>
      <w:r w:rsidR="00AB5E5C">
        <w:rPr>
          <w:bCs/>
          <w:color w:val="000000"/>
        </w:rPr>
        <w:t>other</w:t>
      </w:r>
      <w:r>
        <w:rPr>
          <w:bCs/>
          <w:color w:val="000000"/>
        </w:rPr>
        <w:t xml:space="preserve"> programs) </w:t>
      </w:r>
    </w:p>
    <w:p w14:paraId="286CC9D0" w14:textId="49D03F3D" w:rsidR="002E4692" w:rsidRPr="005C315A" w:rsidRDefault="002E4692" w:rsidP="00020139">
      <w:pPr>
        <w:pStyle w:val="ListParagraph"/>
        <w:widowControl/>
        <w:numPr>
          <w:ilvl w:val="0"/>
          <w:numId w:val="31"/>
        </w:numPr>
        <w:autoSpaceDE/>
        <w:autoSpaceDN/>
        <w:ind w:left="360"/>
        <w:contextualSpacing/>
        <w:jc w:val="both"/>
        <w:rPr>
          <w:bCs/>
          <w:color w:val="000000"/>
          <w:u w:val="single"/>
        </w:rPr>
      </w:pPr>
      <w:r w:rsidRPr="00D33C9B">
        <w:rPr>
          <w:bCs/>
          <w:color w:val="000000"/>
          <w:u w:val="single"/>
        </w:rPr>
        <w:t>Printing/copying:</w:t>
      </w:r>
      <w:r w:rsidRPr="005C315A">
        <w:rPr>
          <w:bCs/>
          <w:color w:val="000000"/>
        </w:rPr>
        <w:t xml:space="preserve"> Funds to support</w:t>
      </w:r>
      <w:r>
        <w:rPr>
          <w:bCs/>
          <w:color w:val="000000"/>
        </w:rPr>
        <w:t xml:space="preserve"> printing costs associated with program management and documentation (extrapolated from current costs incurred by </w:t>
      </w:r>
      <w:r w:rsidR="00AB5E5C">
        <w:rPr>
          <w:bCs/>
          <w:color w:val="000000"/>
        </w:rPr>
        <w:t>other</w:t>
      </w:r>
      <w:r>
        <w:rPr>
          <w:bCs/>
          <w:color w:val="000000"/>
        </w:rPr>
        <w:t xml:space="preserve"> programs)</w:t>
      </w:r>
    </w:p>
    <w:p w14:paraId="067630CD" w14:textId="77777777" w:rsidR="002E4692" w:rsidRPr="00D33C9B" w:rsidRDefault="002E4692" w:rsidP="00020139">
      <w:pPr>
        <w:pStyle w:val="ListParagraph"/>
        <w:widowControl/>
        <w:numPr>
          <w:ilvl w:val="0"/>
          <w:numId w:val="31"/>
        </w:numPr>
        <w:autoSpaceDE/>
        <w:autoSpaceDN/>
        <w:ind w:left="360"/>
        <w:contextualSpacing/>
        <w:jc w:val="both"/>
        <w:rPr>
          <w:bCs/>
          <w:color w:val="000000"/>
          <w:u w:val="single"/>
        </w:rPr>
      </w:pPr>
      <w:r w:rsidRPr="00D33C9B">
        <w:rPr>
          <w:bCs/>
          <w:color w:val="000000"/>
          <w:u w:val="single"/>
        </w:rPr>
        <w:t>Copier/scanner rental:</w:t>
      </w:r>
      <w:r w:rsidRPr="005C315A">
        <w:rPr>
          <w:bCs/>
          <w:color w:val="000000"/>
        </w:rPr>
        <w:t xml:space="preserve"> Funds to support copier/scanner rental</w:t>
      </w:r>
      <w:r>
        <w:rPr>
          <w:bCs/>
          <w:color w:val="000000"/>
        </w:rPr>
        <w:t xml:space="preserve"> annually.</w:t>
      </w:r>
    </w:p>
    <w:p w14:paraId="7F3AEA55" w14:textId="332D35E4" w:rsidR="002E4692" w:rsidRPr="00D33C9B" w:rsidRDefault="002E4692" w:rsidP="00020139">
      <w:pPr>
        <w:pStyle w:val="ListParagraph"/>
        <w:widowControl/>
        <w:numPr>
          <w:ilvl w:val="0"/>
          <w:numId w:val="31"/>
        </w:numPr>
        <w:autoSpaceDE/>
        <w:autoSpaceDN/>
        <w:ind w:left="360"/>
        <w:contextualSpacing/>
        <w:jc w:val="both"/>
        <w:rPr>
          <w:bCs/>
          <w:color w:val="000000"/>
          <w:u w:val="single"/>
        </w:rPr>
      </w:pPr>
      <w:r w:rsidRPr="00D33C9B">
        <w:rPr>
          <w:bCs/>
          <w:color w:val="000000"/>
          <w:u w:val="single"/>
        </w:rPr>
        <w:t>Accreditation fees:</w:t>
      </w:r>
      <w:r w:rsidRPr="002B3321">
        <w:rPr>
          <w:bCs/>
          <w:color w:val="000000"/>
        </w:rPr>
        <w:t xml:space="preserve"> </w:t>
      </w:r>
      <w:r>
        <w:rPr>
          <w:bCs/>
          <w:color w:val="000000"/>
        </w:rPr>
        <w:t xml:space="preserve">The </w:t>
      </w:r>
      <w:r w:rsidR="00AA71B1" w:rsidRPr="00AA71B1">
        <w:rPr>
          <w:bCs/>
          <w:color w:val="000000"/>
        </w:rPr>
        <w:t>Accreditation Council for Genetic Counseling</w:t>
      </w:r>
      <w:r w:rsidR="00AA71B1">
        <w:rPr>
          <w:bCs/>
          <w:color w:val="000000"/>
        </w:rPr>
        <w:t xml:space="preserve"> (ACGC</w:t>
      </w:r>
      <w:r>
        <w:rPr>
          <w:bCs/>
          <w:color w:val="000000"/>
        </w:rPr>
        <w:t xml:space="preserve">; </w:t>
      </w:r>
      <w:r w:rsidRPr="0077160D">
        <w:rPr>
          <w:bCs/>
          <w:color w:val="000000"/>
        </w:rPr>
        <w:t xml:space="preserve"> </w:t>
      </w:r>
      <w:hyperlink r:id="rId12" w:history="1">
        <w:r w:rsidR="00AA71B1" w:rsidRPr="00454FCA">
          <w:rPr>
            <w:rStyle w:val="Hyperlink"/>
          </w:rPr>
          <w:t>https://www.gceducation.org/establishing-a-new-program/</w:t>
        </w:r>
      </w:hyperlink>
      <w:r w:rsidR="00AA71B1" w:rsidRPr="003A280B">
        <w:t xml:space="preserve"> </w:t>
      </w:r>
      <w:r w:rsidRPr="003A280B">
        <w:rPr>
          <w:rStyle w:val="Hyperlink"/>
          <w:u w:val="none"/>
        </w:rPr>
        <w:t xml:space="preserve">) </w:t>
      </w:r>
      <w:r w:rsidR="003A280B" w:rsidRPr="003A280B">
        <w:rPr>
          <w:rStyle w:val="Hyperlink"/>
          <w:color w:val="000000" w:themeColor="text1"/>
          <w:u w:val="none"/>
        </w:rPr>
        <w:t xml:space="preserve">assesses </w:t>
      </w:r>
      <w:r w:rsidRPr="003A280B">
        <w:rPr>
          <w:rStyle w:val="Hyperlink"/>
          <w:color w:val="000000" w:themeColor="text1"/>
          <w:u w:val="none"/>
        </w:rPr>
        <w:t>a $2</w:t>
      </w:r>
      <w:r w:rsidR="00AB5E5C">
        <w:rPr>
          <w:rStyle w:val="Hyperlink"/>
          <w:color w:val="000000" w:themeColor="text1"/>
          <w:u w:val="none"/>
        </w:rPr>
        <w:t>,500</w:t>
      </w:r>
      <w:r w:rsidRPr="003A280B">
        <w:rPr>
          <w:rStyle w:val="Hyperlink"/>
          <w:color w:val="000000" w:themeColor="text1"/>
          <w:u w:val="none"/>
        </w:rPr>
        <w:t xml:space="preserve"> </w:t>
      </w:r>
      <w:r w:rsidR="00AA71B1" w:rsidRPr="003A280B">
        <w:rPr>
          <w:rStyle w:val="Hyperlink"/>
          <w:color w:val="000000" w:themeColor="text1"/>
          <w:u w:val="none"/>
        </w:rPr>
        <w:t>application</w:t>
      </w:r>
      <w:r w:rsidRPr="003A280B">
        <w:rPr>
          <w:rStyle w:val="Hyperlink"/>
          <w:color w:val="000000" w:themeColor="text1"/>
          <w:u w:val="none"/>
        </w:rPr>
        <w:t xml:space="preserve"> fee</w:t>
      </w:r>
      <w:r w:rsidR="00AA71B1" w:rsidRPr="003A280B">
        <w:rPr>
          <w:rStyle w:val="Hyperlink"/>
          <w:color w:val="000000" w:themeColor="text1"/>
          <w:u w:val="none"/>
        </w:rPr>
        <w:t>, a $4</w:t>
      </w:r>
      <w:r w:rsidR="00AB5E5C">
        <w:rPr>
          <w:rStyle w:val="Hyperlink"/>
          <w:color w:val="000000" w:themeColor="text1"/>
          <w:u w:val="none"/>
        </w:rPr>
        <w:t>,500</w:t>
      </w:r>
      <w:r w:rsidR="00AA71B1" w:rsidRPr="003A280B">
        <w:rPr>
          <w:rStyle w:val="Hyperlink"/>
          <w:color w:val="000000" w:themeColor="text1"/>
          <w:u w:val="none"/>
        </w:rPr>
        <w:t xml:space="preserve"> submission fe</w:t>
      </w:r>
      <w:r w:rsidR="003C2193">
        <w:rPr>
          <w:rStyle w:val="Hyperlink"/>
          <w:color w:val="000000" w:themeColor="text1"/>
          <w:u w:val="none"/>
        </w:rPr>
        <w:t>e</w:t>
      </w:r>
      <w:r w:rsidR="00AA71B1" w:rsidRPr="003A280B">
        <w:rPr>
          <w:rStyle w:val="Hyperlink"/>
          <w:color w:val="000000" w:themeColor="text1"/>
          <w:u w:val="none"/>
        </w:rPr>
        <w:t>, and a $4</w:t>
      </w:r>
      <w:r w:rsidR="00AB5E5C">
        <w:rPr>
          <w:rStyle w:val="Hyperlink"/>
          <w:color w:val="000000" w:themeColor="text1"/>
          <w:u w:val="none"/>
        </w:rPr>
        <w:t>,500</w:t>
      </w:r>
      <w:r w:rsidR="00AA71B1" w:rsidRPr="003A280B">
        <w:rPr>
          <w:rStyle w:val="Hyperlink"/>
          <w:color w:val="000000" w:themeColor="text1"/>
          <w:u w:val="none"/>
        </w:rPr>
        <w:t xml:space="preserve"> site visit fee for </w:t>
      </w:r>
      <w:r w:rsidR="003A280B" w:rsidRPr="003A280B">
        <w:rPr>
          <w:rStyle w:val="Hyperlink"/>
          <w:color w:val="000000" w:themeColor="text1"/>
          <w:u w:val="none"/>
        </w:rPr>
        <w:t xml:space="preserve">undertaking accreditation of a new </w:t>
      </w:r>
      <w:r w:rsidR="00AB5E5C">
        <w:rPr>
          <w:rStyle w:val="Hyperlink"/>
          <w:color w:val="000000" w:themeColor="text1"/>
          <w:u w:val="none"/>
        </w:rPr>
        <w:t>g</w:t>
      </w:r>
      <w:r w:rsidR="003A280B" w:rsidRPr="003A280B">
        <w:rPr>
          <w:rStyle w:val="Hyperlink"/>
          <w:color w:val="000000" w:themeColor="text1"/>
          <w:u w:val="none"/>
        </w:rPr>
        <w:t xml:space="preserve">enetic </w:t>
      </w:r>
      <w:r w:rsidR="00AB5E5C">
        <w:rPr>
          <w:rStyle w:val="Hyperlink"/>
          <w:color w:val="000000" w:themeColor="text1"/>
          <w:u w:val="none"/>
        </w:rPr>
        <w:t>c</w:t>
      </w:r>
      <w:r w:rsidR="003A280B" w:rsidRPr="003A280B">
        <w:rPr>
          <w:rStyle w:val="Hyperlink"/>
          <w:color w:val="000000" w:themeColor="text1"/>
          <w:u w:val="none"/>
        </w:rPr>
        <w:t>ounseling program</w:t>
      </w:r>
      <w:r w:rsidRPr="003A280B">
        <w:rPr>
          <w:rStyle w:val="Hyperlink"/>
          <w:color w:val="000000" w:themeColor="text1"/>
          <w:u w:val="none"/>
        </w:rPr>
        <w:t>.</w:t>
      </w:r>
      <w:r>
        <w:rPr>
          <w:rStyle w:val="Hyperlink"/>
          <w:color w:val="000000" w:themeColor="text1"/>
        </w:rPr>
        <w:t xml:space="preserve"> </w:t>
      </w:r>
    </w:p>
    <w:p w14:paraId="123CB21F" w14:textId="77777777" w:rsidR="002E4692" w:rsidRPr="002B3321" w:rsidRDefault="002E4692" w:rsidP="00020139">
      <w:pPr>
        <w:pStyle w:val="ListParagraph"/>
        <w:widowControl/>
        <w:numPr>
          <w:ilvl w:val="0"/>
          <w:numId w:val="31"/>
        </w:numPr>
        <w:autoSpaceDE/>
        <w:autoSpaceDN/>
        <w:ind w:left="360"/>
        <w:contextualSpacing/>
        <w:jc w:val="both"/>
        <w:rPr>
          <w:bCs/>
          <w:color w:val="000000"/>
        </w:rPr>
      </w:pPr>
      <w:r w:rsidRPr="00D33C9B">
        <w:rPr>
          <w:bCs/>
          <w:color w:val="000000"/>
          <w:u w:val="single"/>
        </w:rPr>
        <w:t>Facilities operations:</w:t>
      </w:r>
      <w:r w:rsidRPr="002B3321">
        <w:rPr>
          <w:bCs/>
          <w:color w:val="000000"/>
        </w:rPr>
        <w:t xml:space="preserve"> Funds to support maintenance</w:t>
      </w:r>
      <w:r>
        <w:rPr>
          <w:bCs/>
          <w:color w:val="000000"/>
        </w:rPr>
        <w:t xml:space="preserve"> and repairs exclusive of renovation costs</w:t>
      </w:r>
    </w:p>
    <w:p w14:paraId="42EEFFB7" w14:textId="7D527A2B" w:rsidR="002E4692" w:rsidRPr="00F27474" w:rsidRDefault="002E4692" w:rsidP="007F488B">
      <w:pPr>
        <w:pStyle w:val="ListParagraph"/>
        <w:widowControl/>
        <w:numPr>
          <w:ilvl w:val="0"/>
          <w:numId w:val="31"/>
        </w:numPr>
        <w:autoSpaceDE/>
        <w:autoSpaceDN/>
        <w:ind w:left="360"/>
        <w:contextualSpacing/>
        <w:jc w:val="both"/>
        <w:rPr>
          <w:bCs/>
          <w:color w:val="000000"/>
          <w:u w:val="single"/>
        </w:rPr>
      </w:pPr>
      <w:r w:rsidRPr="00D33C9B">
        <w:rPr>
          <w:bCs/>
          <w:color w:val="000000"/>
          <w:u w:val="single"/>
        </w:rPr>
        <w:t>Food/</w:t>
      </w:r>
      <w:r w:rsidR="00AB5E5C">
        <w:rPr>
          <w:bCs/>
          <w:color w:val="000000"/>
          <w:u w:val="single"/>
        </w:rPr>
        <w:t>u</w:t>
      </w:r>
      <w:r w:rsidRPr="00D33C9B">
        <w:rPr>
          <w:bCs/>
          <w:color w:val="000000"/>
          <w:u w:val="single"/>
        </w:rPr>
        <w:t>niversity catering:</w:t>
      </w:r>
      <w:r w:rsidRPr="002B3321">
        <w:rPr>
          <w:bCs/>
          <w:color w:val="000000"/>
        </w:rPr>
        <w:t xml:space="preserve"> Funds to support </w:t>
      </w:r>
      <w:r>
        <w:rPr>
          <w:bCs/>
          <w:color w:val="000000"/>
        </w:rPr>
        <w:t xml:space="preserve">program-related activities, such as catering costs associated with faculty interviews or seminars. </w:t>
      </w:r>
      <w:r>
        <w:rPr>
          <w:bCs/>
          <w:color w:val="000000"/>
          <w:u w:val="single"/>
        </w:rPr>
        <w:t xml:space="preserve"> </w:t>
      </w:r>
    </w:p>
    <w:p w14:paraId="65D4D77C" w14:textId="77777777" w:rsidR="002E4692" w:rsidRDefault="002E4692" w:rsidP="00020139">
      <w:pPr>
        <w:tabs>
          <w:tab w:val="left" w:pos="360"/>
        </w:tabs>
        <w:ind w:left="360"/>
        <w:jc w:val="both"/>
        <w:rPr>
          <w:b/>
        </w:rPr>
      </w:pPr>
    </w:p>
    <w:p w14:paraId="315B9F3E" w14:textId="77777777" w:rsidR="002E4692" w:rsidRPr="00D33C9B" w:rsidRDefault="002E4692" w:rsidP="00020139">
      <w:pPr>
        <w:tabs>
          <w:tab w:val="left" w:pos="360"/>
        </w:tabs>
        <w:ind w:left="360"/>
        <w:jc w:val="both"/>
        <w:rPr>
          <w:b/>
        </w:rPr>
      </w:pPr>
      <w:r>
        <w:rPr>
          <w:b/>
        </w:rPr>
        <w:t>S</w:t>
      </w:r>
      <w:r w:rsidRPr="00D33C9B">
        <w:rPr>
          <w:b/>
        </w:rPr>
        <w:t>tudent</w:t>
      </w:r>
      <w:r>
        <w:rPr>
          <w:b/>
        </w:rPr>
        <w:t>-related</w:t>
      </w:r>
      <w:r w:rsidRPr="00D33C9B">
        <w:rPr>
          <w:b/>
        </w:rPr>
        <w:t xml:space="preserve"> Operating Costs – Recurring Expenses </w:t>
      </w:r>
    </w:p>
    <w:p w14:paraId="3F4149F2" w14:textId="710C4A62" w:rsidR="002E4692" w:rsidRPr="00D33C9B" w:rsidRDefault="002E4692" w:rsidP="00020139">
      <w:pPr>
        <w:pStyle w:val="ListParagraph"/>
        <w:widowControl/>
        <w:numPr>
          <w:ilvl w:val="0"/>
          <w:numId w:val="32"/>
        </w:numPr>
        <w:autoSpaceDE/>
        <w:autoSpaceDN/>
        <w:ind w:left="360"/>
        <w:contextualSpacing/>
        <w:jc w:val="both"/>
        <w:rPr>
          <w:bCs/>
          <w:color w:val="000000"/>
        </w:rPr>
      </w:pPr>
      <w:r w:rsidRPr="00386FD8">
        <w:rPr>
          <w:bCs/>
          <w:i/>
          <w:color w:val="000000"/>
          <w:u w:val="single"/>
        </w:rPr>
        <w:t>Accreditation process</w:t>
      </w:r>
      <w:r>
        <w:rPr>
          <w:bCs/>
          <w:i/>
          <w:color w:val="000000"/>
        </w:rPr>
        <w:t xml:space="preserve">: </w:t>
      </w:r>
      <w:r>
        <w:rPr>
          <w:bCs/>
          <w:color w:val="000000"/>
        </w:rPr>
        <w:t xml:space="preserve">Includes </w:t>
      </w:r>
      <w:r w:rsidRPr="007B5FC9">
        <w:rPr>
          <w:bCs/>
          <w:color w:val="000000"/>
        </w:rPr>
        <w:t>training, documentation, tracking</w:t>
      </w:r>
      <w:r>
        <w:rPr>
          <w:bCs/>
          <w:color w:val="000000"/>
        </w:rPr>
        <w:t xml:space="preserve">, </w:t>
      </w:r>
      <w:r w:rsidR="00AB5E5C">
        <w:rPr>
          <w:bCs/>
          <w:color w:val="000000"/>
        </w:rPr>
        <w:t xml:space="preserve">and </w:t>
      </w:r>
      <w:r>
        <w:rPr>
          <w:bCs/>
          <w:color w:val="000000"/>
        </w:rPr>
        <w:t>visits. T</w:t>
      </w:r>
      <w:r w:rsidRPr="00D33C9B">
        <w:rPr>
          <w:bCs/>
          <w:color w:val="000000"/>
        </w:rPr>
        <w:t xml:space="preserve">raining of the </w:t>
      </w:r>
      <w:r w:rsidR="00AB5E5C">
        <w:rPr>
          <w:bCs/>
          <w:color w:val="000000"/>
        </w:rPr>
        <w:t>p</w:t>
      </w:r>
      <w:r w:rsidRPr="00D33C9B">
        <w:rPr>
          <w:bCs/>
          <w:color w:val="000000"/>
        </w:rPr>
        <w:t xml:space="preserve">rogram </w:t>
      </w:r>
      <w:r w:rsidR="00AB5E5C">
        <w:rPr>
          <w:bCs/>
          <w:color w:val="000000"/>
        </w:rPr>
        <w:t>d</w:t>
      </w:r>
      <w:r w:rsidRPr="00D33C9B">
        <w:rPr>
          <w:bCs/>
          <w:color w:val="000000"/>
        </w:rPr>
        <w:t xml:space="preserve">irector </w:t>
      </w:r>
      <w:r w:rsidR="003A280B">
        <w:rPr>
          <w:bCs/>
          <w:color w:val="000000"/>
        </w:rPr>
        <w:t>and</w:t>
      </w:r>
      <w:r w:rsidRPr="00D33C9B">
        <w:rPr>
          <w:bCs/>
          <w:color w:val="000000"/>
        </w:rPr>
        <w:t xml:space="preserve"> other faculty will be essential to ensure faculty are prepare</w:t>
      </w:r>
      <w:r w:rsidR="003A280B">
        <w:rPr>
          <w:bCs/>
          <w:color w:val="000000"/>
        </w:rPr>
        <w:t>d</w:t>
      </w:r>
      <w:r w:rsidRPr="00D33C9B">
        <w:rPr>
          <w:bCs/>
          <w:color w:val="000000"/>
        </w:rPr>
        <w:t xml:space="preserve"> to teach students to meet rigorous examination standards, and in preparation for initial visits by accreditation teams. Familiarity with the standards, with the documentation required, and ongoing tracking of program components will be accomplished by visit</w:t>
      </w:r>
      <w:r w:rsidR="00222A5C">
        <w:rPr>
          <w:bCs/>
          <w:color w:val="000000"/>
        </w:rPr>
        <w:t>s</w:t>
      </w:r>
      <w:r w:rsidRPr="00D33C9B">
        <w:rPr>
          <w:bCs/>
          <w:color w:val="000000"/>
        </w:rPr>
        <w:t xml:space="preserve"> </w:t>
      </w:r>
      <w:r w:rsidR="00222A5C">
        <w:rPr>
          <w:bCs/>
          <w:color w:val="000000"/>
        </w:rPr>
        <w:t>to</w:t>
      </w:r>
      <w:r w:rsidRPr="00D33C9B">
        <w:rPr>
          <w:bCs/>
          <w:color w:val="000000"/>
        </w:rPr>
        <w:t xml:space="preserve"> other accredited </w:t>
      </w:r>
      <w:r w:rsidR="00AB5E5C">
        <w:rPr>
          <w:bCs/>
          <w:color w:val="000000"/>
        </w:rPr>
        <w:t>g</w:t>
      </w:r>
      <w:r w:rsidR="00222A5C">
        <w:rPr>
          <w:bCs/>
          <w:color w:val="000000"/>
        </w:rPr>
        <w:t xml:space="preserve">enetic </w:t>
      </w:r>
      <w:r w:rsidR="00AB5E5C">
        <w:rPr>
          <w:bCs/>
          <w:color w:val="000000"/>
        </w:rPr>
        <w:t>c</w:t>
      </w:r>
      <w:r w:rsidR="00222A5C">
        <w:rPr>
          <w:bCs/>
          <w:color w:val="000000"/>
        </w:rPr>
        <w:t>ounseling</w:t>
      </w:r>
      <w:r w:rsidRPr="00D33C9B">
        <w:rPr>
          <w:bCs/>
          <w:color w:val="000000"/>
        </w:rPr>
        <w:t xml:space="preserve"> programs to consult with experienced </w:t>
      </w:r>
      <w:r w:rsidR="00AB5E5C">
        <w:rPr>
          <w:bCs/>
          <w:color w:val="000000"/>
        </w:rPr>
        <w:t>p</w:t>
      </w:r>
      <w:r w:rsidRPr="00D33C9B">
        <w:rPr>
          <w:bCs/>
          <w:color w:val="000000"/>
        </w:rPr>
        <w:t xml:space="preserve">rogram </w:t>
      </w:r>
      <w:r w:rsidR="00AB5E5C">
        <w:rPr>
          <w:bCs/>
          <w:color w:val="000000"/>
        </w:rPr>
        <w:t>d</w:t>
      </w:r>
      <w:r w:rsidRPr="00D33C9B">
        <w:rPr>
          <w:bCs/>
          <w:color w:val="000000"/>
        </w:rPr>
        <w:t>irectors.</w:t>
      </w:r>
    </w:p>
    <w:p w14:paraId="46BE8ED2" w14:textId="162C20F8" w:rsidR="002E4692" w:rsidRPr="00D33C9B" w:rsidRDefault="003A280B" w:rsidP="00020139">
      <w:pPr>
        <w:pStyle w:val="ListParagraph"/>
        <w:widowControl/>
        <w:numPr>
          <w:ilvl w:val="0"/>
          <w:numId w:val="32"/>
        </w:numPr>
        <w:autoSpaceDE/>
        <w:autoSpaceDN/>
        <w:ind w:left="360"/>
        <w:contextualSpacing/>
        <w:jc w:val="both"/>
        <w:rPr>
          <w:bCs/>
          <w:color w:val="000000"/>
        </w:rPr>
      </w:pPr>
      <w:r>
        <w:rPr>
          <w:bCs/>
          <w:i/>
          <w:color w:val="000000"/>
          <w:u w:val="single"/>
        </w:rPr>
        <w:lastRenderedPageBreak/>
        <w:t>Program</w:t>
      </w:r>
      <w:r w:rsidR="002E4692" w:rsidRPr="00386FD8">
        <w:rPr>
          <w:bCs/>
          <w:i/>
          <w:color w:val="000000"/>
          <w:u w:val="single"/>
        </w:rPr>
        <w:t xml:space="preserve"> Review</w:t>
      </w:r>
      <w:r w:rsidR="002E4692" w:rsidRPr="00386FD8">
        <w:rPr>
          <w:bCs/>
          <w:color w:val="000000"/>
          <w:u w:val="single"/>
        </w:rPr>
        <w:t>:</w:t>
      </w:r>
      <w:r w:rsidR="002E4692" w:rsidRPr="00D33C9B">
        <w:rPr>
          <w:bCs/>
          <w:color w:val="000000"/>
        </w:rPr>
        <w:t xml:space="preserve"> We will host a formal review session for students in the </w:t>
      </w:r>
      <w:r w:rsidR="00AB5E5C">
        <w:rPr>
          <w:bCs/>
          <w:color w:val="000000"/>
        </w:rPr>
        <w:t>second</w:t>
      </w:r>
      <w:r w:rsidR="00AB5E5C" w:rsidRPr="00D33C9B">
        <w:rPr>
          <w:bCs/>
          <w:color w:val="000000"/>
        </w:rPr>
        <w:t xml:space="preserve"> </w:t>
      </w:r>
      <w:r w:rsidR="002E4692" w:rsidRPr="00D33C9B">
        <w:rPr>
          <w:bCs/>
          <w:color w:val="000000"/>
        </w:rPr>
        <w:t xml:space="preserve">year of their program of study, prior to when they undertake their national </w:t>
      </w:r>
      <w:r w:rsidR="00AB5E5C">
        <w:rPr>
          <w:bCs/>
          <w:color w:val="000000"/>
        </w:rPr>
        <w:t>c</w:t>
      </w:r>
      <w:r w:rsidR="002E4692" w:rsidRPr="00D33C9B">
        <w:rPr>
          <w:bCs/>
          <w:color w:val="000000"/>
        </w:rPr>
        <w:t>ertification exam. We anticipate this directly will enhance student success upon an initial attempt at the exam, particularly for the first several cohorts of students passing through the new curriculum. Feedback from these reviews will inform the Program Director about changes to content delivery needed in subsequent years.</w:t>
      </w:r>
    </w:p>
    <w:p w14:paraId="1779FA30" w14:textId="77777777" w:rsidR="002E4692" w:rsidRPr="00D33C9B" w:rsidRDefault="002E4692" w:rsidP="00020139">
      <w:pPr>
        <w:pStyle w:val="ListParagraph"/>
        <w:widowControl/>
        <w:numPr>
          <w:ilvl w:val="0"/>
          <w:numId w:val="32"/>
        </w:numPr>
        <w:autoSpaceDE/>
        <w:autoSpaceDN/>
        <w:ind w:left="360"/>
        <w:contextualSpacing/>
        <w:jc w:val="both"/>
        <w:rPr>
          <w:bCs/>
          <w:color w:val="000000"/>
        </w:rPr>
      </w:pPr>
      <w:r w:rsidRPr="00386FD8">
        <w:rPr>
          <w:bCs/>
          <w:i/>
          <w:color w:val="000000"/>
          <w:u w:val="single"/>
        </w:rPr>
        <w:t>TYPHON</w:t>
      </w:r>
      <w:r w:rsidRPr="00D33C9B">
        <w:rPr>
          <w:bCs/>
          <w:color w:val="000000"/>
        </w:rPr>
        <w:t>:  This comprehensive software platform allows for efficient tracking of student clinical placements, student performance at these placements, and feedback from supervisors about students. This documentation is useful in planning clinical placements and also will provide a source for documentation required by the accreditation process.</w:t>
      </w:r>
    </w:p>
    <w:p w14:paraId="3D7FCC7E" w14:textId="35F98151" w:rsidR="002E4692" w:rsidRPr="00386FD8" w:rsidRDefault="002E4692" w:rsidP="00020139">
      <w:pPr>
        <w:pStyle w:val="ListParagraph"/>
        <w:widowControl/>
        <w:numPr>
          <w:ilvl w:val="0"/>
          <w:numId w:val="32"/>
        </w:numPr>
        <w:autoSpaceDE/>
        <w:autoSpaceDN/>
        <w:ind w:left="360"/>
        <w:contextualSpacing/>
        <w:jc w:val="both"/>
        <w:rPr>
          <w:bCs/>
          <w:color w:val="000000"/>
        </w:rPr>
      </w:pPr>
      <w:r w:rsidRPr="00386FD8">
        <w:rPr>
          <w:bCs/>
          <w:i/>
          <w:color w:val="000000"/>
          <w:u w:val="single"/>
        </w:rPr>
        <w:t>Faculty travel to recruit clinical sites/preceptor training</w:t>
      </w:r>
      <w:r w:rsidRPr="00D33C9B">
        <w:rPr>
          <w:bCs/>
          <w:color w:val="000000"/>
        </w:rPr>
        <w:t xml:space="preserve">: It will be essential for faculty to establish relations with clinical training sites, to engage regularly with ongoing relations, and to train new preceptors prior to the arrival of students at each site. </w:t>
      </w:r>
      <w:r w:rsidR="00222A5C">
        <w:rPr>
          <w:bCs/>
          <w:color w:val="000000"/>
        </w:rPr>
        <w:t>P</w:t>
      </w:r>
      <w:r w:rsidRPr="00D33C9B">
        <w:rPr>
          <w:bCs/>
          <w:color w:val="000000"/>
        </w:rPr>
        <w:t xml:space="preserve">reparing preceptors for needs and expectations of students will be a crucial step toward successful clinical experiences. These activities </w:t>
      </w:r>
      <w:r w:rsidR="00222A5C">
        <w:rPr>
          <w:bCs/>
          <w:color w:val="000000"/>
        </w:rPr>
        <w:t xml:space="preserve">taking place at more remote distances </w:t>
      </w:r>
      <w:r w:rsidRPr="00D33C9B">
        <w:rPr>
          <w:bCs/>
          <w:color w:val="000000"/>
        </w:rPr>
        <w:t xml:space="preserve">will be conducted virtually when possible, although we anticipate a need for in-person contact during the initial phases of program implementation and when establishing a new clinical site. Ongoing and regular contact with preceptors and clinical site administrators will further the goals of maintaining good relations and </w:t>
      </w:r>
      <w:r w:rsidRPr="00386FD8">
        <w:rPr>
          <w:bCs/>
          <w:color w:val="000000"/>
        </w:rPr>
        <w:t>enhancing student outcomes.</w:t>
      </w:r>
    </w:p>
    <w:p w14:paraId="4A7B7EAD" w14:textId="0A11D735" w:rsidR="00535981" w:rsidRPr="00535981" w:rsidRDefault="002E4692" w:rsidP="00020139">
      <w:pPr>
        <w:pStyle w:val="ListParagraph"/>
        <w:widowControl/>
        <w:numPr>
          <w:ilvl w:val="0"/>
          <w:numId w:val="32"/>
        </w:numPr>
        <w:autoSpaceDE/>
        <w:autoSpaceDN/>
        <w:ind w:left="360"/>
        <w:contextualSpacing/>
        <w:jc w:val="both"/>
        <w:rPr>
          <w:bCs/>
          <w:color w:val="000000"/>
        </w:rPr>
      </w:pPr>
      <w:r w:rsidRPr="00222A5C">
        <w:rPr>
          <w:bCs/>
          <w:i/>
          <w:color w:val="000000"/>
          <w:u w:val="single"/>
        </w:rPr>
        <w:t>Accreditation fees</w:t>
      </w:r>
      <w:r w:rsidRPr="00222A5C">
        <w:rPr>
          <w:bCs/>
          <w:i/>
          <w:color w:val="000000"/>
        </w:rPr>
        <w:t>:</w:t>
      </w:r>
      <w:r w:rsidRPr="00222A5C">
        <w:rPr>
          <w:bCs/>
          <w:color w:val="000000"/>
        </w:rPr>
        <w:t xml:space="preserve"> </w:t>
      </w:r>
      <w:r w:rsidRPr="00535981">
        <w:rPr>
          <w:bCs/>
          <w:color w:val="000000"/>
        </w:rPr>
        <w:t xml:space="preserve">To </w:t>
      </w:r>
      <w:r w:rsidR="00222A5C" w:rsidRPr="00535981">
        <w:rPr>
          <w:bCs/>
          <w:color w:val="000000"/>
        </w:rPr>
        <w:t>be eligible</w:t>
      </w:r>
      <w:r w:rsidRPr="00535981">
        <w:rPr>
          <w:bCs/>
          <w:color w:val="000000"/>
        </w:rPr>
        <w:t xml:space="preserve"> for the certification exam, students must graduate from an accredited </w:t>
      </w:r>
      <w:r w:rsidR="00222A5C" w:rsidRPr="00535981">
        <w:rPr>
          <w:bCs/>
          <w:color w:val="000000"/>
        </w:rPr>
        <w:t>Genetic Counseling</w:t>
      </w:r>
      <w:r w:rsidRPr="00535981">
        <w:rPr>
          <w:bCs/>
          <w:color w:val="000000"/>
        </w:rPr>
        <w:t xml:space="preserve"> program. The accreditation process is governed by </w:t>
      </w:r>
      <w:r w:rsidR="00222A5C" w:rsidRPr="00535981">
        <w:rPr>
          <w:color w:val="000000"/>
        </w:rPr>
        <w:t>Accreditation Council for Genetic Counseling</w:t>
      </w:r>
      <w:r w:rsidRPr="00535981">
        <w:rPr>
          <w:bCs/>
          <w:color w:val="000000"/>
        </w:rPr>
        <w:t xml:space="preserve"> (</w:t>
      </w:r>
      <w:r w:rsidR="00222A5C" w:rsidRPr="00535981">
        <w:rPr>
          <w:bCs/>
          <w:color w:val="000000"/>
        </w:rPr>
        <w:t>ACGC</w:t>
      </w:r>
      <w:r w:rsidRPr="00535981">
        <w:rPr>
          <w:bCs/>
          <w:color w:val="000000"/>
        </w:rPr>
        <w:t xml:space="preserve">;  </w:t>
      </w:r>
      <w:hyperlink r:id="rId13" w:history="1">
        <w:r w:rsidR="00222A5C" w:rsidRPr="00454FCA">
          <w:rPr>
            <w:rStyle w:val="Hyperlink"/>
          </w:rPr>
          <w:t>https://www.gceducation.org</w:t>
        </w:r>
      </w:hyperlink>
      <w:r w:rsidRPr="00222A5C">
        <w:rPr>
          <w:rStyle w:val="Hyperlink"/>
        </w:rPr>
        <w:t>)</w:t>
      </w:r>
      <w:r w:rsidRPr="00535981">
        <w:rPr>
          <w:bCs/>
          <w:color w:val="000000"/>
        </w:rPr>
        <w:t>.</w:t>
      </w:r>
      <w:r w:rsidR="00222A5C" w:rsidRPr="00535981">
        <w:rPr>
          <w:bCs/>
          <w:color w:val="000000"/>
        </w:rPr>
        <w:t xml:space="preserve"> </w:t>
      </w:r>
    </w:p>
    <w:p w14:paraId="02F30D1E" w14:textId="44960646" w:rsidR="002E4692" w:rsidRDefault="006754AA" w:rsidP="00020139">
      <w:pPr>
        <w:pStyle w:val="ListParagraph"/>
        <w:widowControl/>
        <w:numPr>
          <w:ilvl w:val="1"/>
          <w:numId w:val="32"/>
        </w:numPr>
        <w:autoSpaceDE/>
        <w:autoSpaceDN/>
        <w:ind w:left="990"/>
        <w:contextualSpacing/>
        <w:jc w:val="both"/>
        <w:rPr>
          <w:bCs/>
          <w:color w:val="000000"/>
        </w:rPr>
      </w:pPr>
      <w:r>
        <w:rPr>
          <w:bCs/>
          <w:color w:val="000000"/>
        </w:rPr>
        <w:t>The cost of the accreditation process is $15,00</w:t>
      </w:r>
      <w:r w:rsidR="00034DA4">
        <w:rPr>
          <w:bCs/>
          <w:color w:val="000000"/>
        </w:rPr>
        <w:t>0, and the award of accreditation must occur prior to recruiting and enrolling students.</w:t>
      </w:r>
    </w:p>
    <w:p w14:paraId="02B58462" w14:textId="1D384A6A" w:rsidR="00535981" w:rsidRPr="00222A5C" w:rsidRDefault="00535981" w:rsidP="00020139">
      <w:pPr>
        <w:pStyle w:val="ListParagraph"/>
        <w:widowControl/>
        <w:numPr>
          <w:ilvl w:val="1"/>
          <w:numId w:val="32"/>
        </w:numPr>
        <w:autoSpaceDE/>
        <w:autoSpaceDN/>
        <w:ind w:left="990"/>
        <w:contextualSpacing/>
        <w:jc w:val="both"/>
        <w:rPr>
          <w:bCs/>
          <w:color w:val="000000"/>
        </w:rPr>
      </w:pPr>
      <w:r>
        <w:rPr>
          <w:bCs/>
          <w:color w:val="000000"/>
        </w:rPr>
        <w:t>Once the program is accredited, there will be an annually-recurring fee of $4</w:t>
      </w:r>
      <w:r w:rsidR="00AB5E5C">
        <w:rPr>
          <w:bCs/>
          <w:color w:val="000000"/>
        </w:rPr>
        <w:t>,</w:t>
      </w:r>
      <w:r>
        <w:rPr>
          <w:bCs/>
          <w:color w:val="000000"/>
        </w:rPr>
        <w:t>000 for accreditation maintenance.</w:t>
      </w:r>
    </w:p>
    <w:p w14:paraId="2F8DB95A" w14:textId="2D7173BF" w:rsidR="00C611F3" w:rsidRPr="00222A5C" w:rsidRDefault="00C611F3" w:rsidP="00020139">
      <w:pPr>
        <w:pStyle w:val="ListParagraph"/>
        <w:widowControl/>
        <w:numPr>
          <w:ilvl w:val="0"/>
          <w:numId w:val="32"/>
        </w:numPr>
        <w:autoSpaceDE/>
        <w:autoSpaceDN/>
        <w:ind w:left="360"/>
        <w:contextualSpacing/>
        <w:jc w:val="both"/>
        <w:rPr>
          <w:bCs/>
          <w:color w:val="000000"/>
        </w:rPr>
      </w:pPr>
      <w:r w:rsidRPr="00386FD8">
        <w:rPr>
          <w:bCs/>
          <w:i/>
          <w:color w:val="000000"/>
          <w:u w:val="single"/>
        </w:rPr>
        <w:t>Simulation costs</w:t>
      </w:r>
      <w:r w:rsidRPr="00386FD8">
        <w:rPr>
          <w:bCs/>
          <w:color w:val="000000"/>
        </w:rPr>
        <w:t xml:space="preserve">: </w:t>
      </w:r>
      <w:r w:rsidR="00F01827">
        <w:rPr>
          <w:bCs/>
          <w:color w:val="000000"/>
        </w:rPr>
        <w:t>Annually recurring</w:t>
      </w:r>
      <w:r>
        <w:rPr>
          <w:bCs/>
          <w:color w:val="000000"/>
        </w:rPr>
        <w:t xml:space="preserve"> cost ($</w:t>
      </w:r>
      <w:r w:rsidR="00AB5E5C">
        <w:rPr>
          <w:bCs/>
          <w:color w:val="000000"/>
        </w:rPr>
        <w:t>5,000</w:t>
      </w:r>
      <w:r>
        <w:rPr>
          <w:bCs/>
          <w:color w:val="000000"/>
        </w:rPr>
        <w:t xml:space="preserve">) </w:t>
      </w:r>
      <w:r w:rsidRPr="00C611F3">
        <w:rPr>
          <w:bCs/>
          <w:color w:val="000000"/>
        </w:rPr>
        <w:t>based</w:t>
      </w:r>
      <w:r w:rsidRPr="00386FD8">
        <w:rPr>
          <w:bCs/>
          <w:color w:val="000000"/>
        </w:rPr>
        <w:t xml:space="preserve"> upon the current </w:t>
      </w:r>
      <w:r>
        <w:rPr>
          <w:bCs/>
          <w:color w:val="000000"/>
        </w:rPr>
        <w:t xml:space="preserve">cost for </w:t>
      </w:r>
      <w:r w:rsidRPr="00386FD8">
        <w:rPr>
          <w:bCs/>
          <w:color w:val="000000"/>
        </w:rPr>
        <w:t xml:space="preserve">use of the ZIEL </w:t>
      </w:r>
      <w:r>
        <w:rPr>
          <w:bCs/>
          <w:color w:val="000000"/>
        </w:rPr>
        <w:t xml:space="preserve">and NICE simulation teaching environments </w:t>
      </w:r>
      <w:r w:rsidRPr="00386FD8">
        <w:rPr>
          <w:bCs/>
          <w:color w:val="000000"/>
        </w:rPr>
        <w:t>by the S</w:t>
      </w:r>
      <w:r w:rsidR="00AB5E5C">
        <w:rPr>
          <w:bCs/>
          <w:color w:val="000000"/>
        </w:rPr>
        <w:t xml:space="preserve">chool of </w:t>
      </w:r>
      <w:r w:rsidRPr="00386FD8">
        <w:rPr>
          <w:bCs/>
          <w:color w:val="000000"/>
        </w:rPr>
        <w:t>H</w:t>
      </w:r>
      <w:r w:rsidR="00AB5E5C">
        <w:rPr>
          <w:bCs/>
          <w:color w:val="000000"/>
        </w:rPr>
        <w:t xml:space="preserve">ealth </w:t>
      </w:r>
      <w:r w:rsidRPr="00386FD8">
        <w:rPr>
          <w:bCs/>
          <w:color w:val="000000"/>
        </w:rPr>
        <w:t>P</w:t>
      </w:r>
      <w:r w:rsidR="00AB5E5C">
        <w:rPr>
          <w:bCs/>
          <w:color w:val="000000"/>
        </w:rPr>
        <w:t>rofessions</w:t>
      </w:r>
      <w:r w:rsidRPr="00386FD8">
        <w:rPr>
          <w:bCs/>
          <w:color w:val="000000"/>
        </w:rPr>
        <w:t xml:space="preserve"> </w:t>
      </w:r>
      <w:r>
        <w:rPr>
          <w:bCs/>
          <w:color w:val="000000"/>
        </w:rPr>
        <w:t>C</w:t>
      </w:r>
      <w:r w:rsidR="00AB5E5C">
        <w:rPr>
          <w:bCs/>
          <w:color w:val="000000"/>
        </w:rPr>
        <w:t xml:space="preserve">linical </w:t>
      </w:r>
      <w:r>
        <w:rPr>
          <w:bCs/>
          <w:color w:val="000000"/>
        </w:rPr>
        <w:t>L</w:t>
      </w:r>
      <w:r w:rsidR="00AB5E5C">
        <w:rPr>
          <w:bCs/>
          <w:color w:val="000000"/>
        </w:rPr>
        <w:t xml:space="preserve">ab </w:t>
      </w:r>
      <w:r>
        <w:rPr>
          <w:bCs/>
          <w:color w:val="000000"/>
        </w:rPr>
        <w:t>S</w:t>
      </w:r>
      <w:r w:rsidR="00AB5E5C">
        <w:rPr>
          <w:bCs/>
          <w:color w:val="000000"/>
        </w:rPr>
        <w:t>ciences</w:t>
      </w:r>
      <w:r>
        <w:rPr>
          <w:bCs/>
          <w:color w:val="000000"/>
        </w:rPr>
        <w:t xml:space="preserve"> </w:t>
      </w:r>
      <w:r w:rsidRPr="00386FD8">
        <w:rPr>
          <w:bCs/>
          <w:color w:val="000000"/>
        </w:rPr>
        <w:t>program. This amount will be tracked and examine</w:t>
      </w:r>
      <w:r>
        <w:rPr>
          <w:bCs/>
          <w:color w:val="000000"/>
        </w:rPr>
        <w:t>d</w:t>
      </w:r>
      <w:r w:rsidRPr="00386FD8">
        <w:rPr>
          <w:bCs/>
          <w:color w:val="000000"/>
        </w:rPr>
        <w:t xml:space="preserve"> closely to confirm the accuracy over time. Note that </w:t>
      </w:r>
      <w:r w:rsidR="00AB5E5C">
        <w:rPr>
          <w:bCs/>
          <w:color w:val="000000"/>
        </w:rPr>
        <w:t>s</w:t>
      </w:r>
      <w:r w:rsidRPr="00386FD8">
        <w:rPr>
          <w:bCs/>
          <w:color w:val="000000"/>
        </w:rPr>
        <w:t>imulation costs are assessed to programs separately, even when multiple programs participate in interprofessional simulation activities (e.</w:t>
      </w:r>
      <w:r w:rsidRPr="00222A5C">
        <w:rPr>
          <w:bCs/>
          <w:color w:val="000000"/>
        </w:rPr>
        <w:t xml:space="preserve">g., these are not shared costs). </w:t>
      </w:r>
    </w:p>
    <w:p w14:paraId="6F65F3E1" w14:textId="690AE26D" w:rsidR="002E4692" w:rsidRPr="00D33C9B" w:rsidRDefault="002E4692" w:rsidP="00020139">
      <w:pPr>
        <w:pStyle w:val="ListParagraph"/>
        <w:widowControl/>
        <w:numPr>
          <w:ilvl w:val="0"/>
          <w:numId w:val="32"/>
        </w:numPr>
        <w:autoSpaceDE/>
        <w:autoSpaceDN/>
        <w:ind w:left="360"/>
        <w:contextualSpacing/>
        <w:jc w:val="both"/>
        <w:rPr>
          <w:bCs/>
          <w:color w:val="000000"/>
        </w:rPr>
      </w:pPr>
      <w:r w:rsidRPr="00386FD8">
        <w:rPr>
          <w:bCs/>
          <w:i/>
          <w:color w:val="000000"/>
          <w:u w:val="single"/>
        </w:rPr>
        <w:t>Recruitment/advertising</w:t>
      </w:r>
      <w:r w:rsidRPr="00D33C9B">
        <w:rPr>
          <w:bCs/>
          <w:color w:val="000000"/>
        </w:rPr>
        <w:t xml:space="preserve">: We will support recruiting of new students through visits to campuses and military bases, career fairs, and alumni publications, and we will purchase advertising in </w:t>
      </w:r>
      <w:r w:rsidR="00E11AEC" w:rsidRPr="00D33C9B">
        <w:rPr>
          <w:bCs/>
          <w:color w:val="000000"/>
        </w:rPr>
        <w:t>nationally visible</w:t>
      </w:r>
      <w:r w:rsidRPr="00D33C9B">
        <w:rPr>
          <w:bCs/>
          <w:color w:val="000000"/>
        </w:rPr>
        <w:t xml:space="preserve"> venues. </w:t>
      </w:r>
    </w:p>
    <w:p w14:paraId="709095AD" w14:textId="77777777" w:rsidR="00A02CA5" w:rsidRPr="00DF6D24" w:rsidRDefault="00A02CA5" w:rsidP="00020139">
      <w:pPr>
        <w:ind w:left="103"/>
        <w:jc w:val="both"/>
        <w:rPr>
          <w:b/>
        </w:rPr>
      </w:pPr>
    </w:p>
    <w:p w14:paraId="75CAF745" w14:textId="77777777" w:rsidR="00A02CA5" w:rsidRPr="00DF6D24" w:rsidRDefault="00A02CA5" w:rsidP="00020139">
      <w:pPr>
        <w:pStyle w:val="Default"/>
        <w:jc w:val="both"/>
        <w:rPr>
          <w:b/>
          <w:sz w:val="22"/>
          <w:szCs w:val="22"/>
        </w:rPr>
      </w:pPr>
      <w:r w:rsidRPr="00DF6D24">
        <w:rPr>
          <w:b/>
          <w:bCs/>
          <w:sz w:val="22"/>
          <w:szCs w:val="22"/>
        </w:rPr>
        <w:t>B.  Revenue:</w:t>
      </w:r>
      <w:bookmarkStart w:id="5" w:name="_Hlk536431746"/>
      <w:r w:rsidRPr="00DF6D24">
        <w:rPr>
          <w:b/>
          <w:bCs/>
          <w:sz w:val="22"/>
          <w:szCs w:val="22"/>
        </w:rPr>
        <w:t xml:space="preserve"> Funding Sources </w:t>
      </w:r>
    </w:p>
    <w:p w14:paraId="43581661" w14:textId="1CC73E3C" w:rsidR="00DF6D24" w:rsidRPr="00541D68" w:rsidRDefault="00DF6D24" w:rsidP="00020139">
      <w:pPr>
        <w:ind w:left="360"/>
        <w:jc w:val="both"/>
      </w:pPr>
      <w:r w:rsidRPr="00541D68">
        <w:t>The cost</w:t>
      </w:r>
      <w:r w:rsidR="00F334A8">
        <w:t>s</w:t>
      </w:r>
      <w:r w:rsidRPr="00541D68">
        <w:t xml:space="preserve"> of </w:t>
      </w:r>
      <w:r w:rsidR="006754AA">
        <w:t xml:space="preserve">starting </w:t>
      </w:r>
      <w:r w:rsidRPr="00541D68">
        <w:t xml:space="preserve">the new degree program will </w:t>
      </w:r>
      <w:r w:rsidR="006754AA">
        <w:t xml:space="preserve">initially </w:t>
      </w:r>
      <w:r w:rsidR="006754AA" w:rsidRPr="00541D68">
        <w:t xml:space="preserve">be </w:t>
      </w:r>
      <w:r w:rsidRPr="00541D68">
        <w:t>supported</w:t>
      </w:r>
      <w:r w:rsidR="006754AA">
        <w:t xml:space="preserve"> by the University of Kansas Medical Center and </w:t>
      </w:r>
      <w:r w:rsidR="00034DA4">
        <w:t xml:space="preserve">by </w:t>
      </w:r>
      <w:r w:rsidR="006754AA">
        <w:t>endowment funds</w:t>
      </w:r>
      <w:r w:rsidR="003036BE">
        <w:t xml:space="preserve"> from a generous donor</w:t>
      </w:r>
      <w:r w:rsidR="006754AA">
        <w:t xml:space="preserve">. </w:t>
      </w:r>
      <w:r w:rsidR="00034DA4">
        <w:t>P</w:t>
      </w:r>
      <w:r w:rsidR="006754AA">
        <w:t xml:space="preserve">rogram </w:t>
      </w:r>
      <w:r w:rsidRPr="00541D68">
        <w:t>costs will be offset by tuition revenue and student fees</w:t>
      </w:r>
      <w:r w:rsidR="00034DA4">
        <w:t xml:space="preserve"> in the </w:t>
      </w:r>
      <w:r w:rsidR="00AB5E5C">
        <w:t xml:space="preserve">third </w:t>
      </w:r>
      <w:r w:rsidR="00034DA4">
        <w:t xml:space="preserve">year </w:t>
      </w:r>
      <w:r w:rsidR="00EA24FA">
        <w:t>of enrolling students</w:t>
      </w:r>
      <w:r w:rsidRPr="00541D68">
        <w:t xml:space="preserve">. </w:t>
      </w:r>
    </w:p>
    <w:p w14:paraId="255F69B2" w14:textId="77777777" w:rsidR="00DF6D24" w:rsidRPr="00541D68" w:rsidRDefault="00DF6D24" w:rsidP="00020139">
      <w:pPr>
        <w:ind w:left="360"/>
        <w:jc w:val="both"/>
      </w:pPr>
    </w:p>
    <w:p w14:paraId="1074FC3C" w14:textId="74611CFA" w:rsidR="00A02CA5" w:rsidRPr="00DF6D24" w:rsidRDefault="00DF6D24" w:rsidP="00020139">
      <w:pPr>
        <w:ind w:left="360"/>
        <w:jc w:val="both"/>
      </w:pPr>
      <w:r w:rsidRPr="00541D68">
        <w:t xml:space="preserve">The tuition rate and student fees will be similar to </w:t>
      </w:r>
      <w:r>
        <w:t xml:space="preserve">those of </w:t>
      </w:r>
      <w:r w:rsidRPr="00541D68">
        <w:t xml:space="preserve">other </w:t>
      </w:r>
      <w:r>
        <w:t>graduate-level clinical</w:t>
      </w:r>
      <w:r w:rsidRPr="00541D68">
        <w:t xml:space="preserve"> </w:t>
      </w:r>
      <w:r>
        <w:t>courses now offered in</w:t>
      </w:r>
      <w:r w:rsidRPr="00541D68">
        <w:t xml:space="preserve"> the School of Health Profession</w:t>
      </w:r>
      <w:r w:rsidR="004056AD">
        <w:t xml:space="preserve">s.  Tuition is $421.15 per credit hour for residents and course fees are $56 per credit hour plus a KUMC campus fee of $422 per semester.  </w:t>
      </w:r>
      <w:r w:rsidR="00497813">
        <w:t>The c</w:t>
      </w:r>
      <w:r w:rsidRPr="00541D68">
        <w:t xml:space="preserve">ourse fee revenue will be managed in a restricted fee (RFF) account set up for this specific </w:t>
      </w:r>
      <w:r w:rsidR="006754AA" w:rsidRPr="00541D68">
        <w:t>purpose</w:t>
      </w:r>
      <w:r w:rsidR="006754AA">
        <w:t xml:space="preserve"> and</w:t>
      </w:r>
      <w:r>
        <w:t xml:space="preserve"> governed by the fiscal accounting policies now employed by other programs offered at KU Medical Center.</w:t>
      </w:r>
    </w:p>
    <w:p w14:paraId="72FD3720" w14:textId="77777777" w:rsidR="00A02CA5" w:rsidRPr="0040415C" w:rsidRDefault="00A02CA5" w:rsidP="00020139">
      <w:pPr>
        <w:tabs>
          <w:tab w:val="left" w:pos="385"/>
          <w:tab w:val="left" w:pos="1620"/>
        </w:tabs>
        <w:jc w:val="both"/>
        <w:rPr>
          <w:szCs w:val="23"/>
          <w:highlight w:val="yellow"/>
        </w:rPr>
      </w:pPr>
    </w:p>
    <w:bookmarkEnd w:id="5"/>
    <w:p w14:paraId="7738C2B4" w14:textId="77777777" w:rsidR="00A02CA5" w:rsidRPr="00DF6D24" w:rsidRDefault="00A02CA5" w:rsidP="00020139">
      <w:pPr>
        <w:pStyle w:val="Default"/>
        <w:numPr>
          <w:ilvl w:val="0"/>
          <w:numId w:val="2"/>
        </w:numPr>
        <w:tabs>
          <w:tab w:val="left" w:pos="1620"/>
        </w:tabs>
        <w:ind w:left="360"/>
        <w:jc w:val="both"/>
        <w:rPr>
          <w:b/>
          <w:sz w:val="22"/>
          <w:szCs w:val="23"/>
        </w:rPr>
      </w:pPr>
      <w:r w:rsidRPr="00DF6D24">
        <w:rPr>
          <w:b/>
          <w:bCs/>
          <w:sz w:val="22"/>
          <w:szCs w:val="23"/>
        </w:rPr>
        <w:t xml:space="preserve">Projected Surplus/Deficit </w:t>
      </w:r>
      <w:bookmarkEnd w:id="3"/>
    </w:p>
    <w:p w14:paraId="57926BCD" w14:textId="21D7EE85" w:rsidR="00A02CA5" w:rsidRPr="0040415C" w:rsidRDefault="00DF6D24" w:rsidP="00020139">
      <w:pPr>
        <w:pStyle w:val="Default"/>
        <w:tabs>
          <w:tab w:val="left" w:pos="1620"/>
        </w:tabs>
        <w:ind w:left="360"/>
        <w:jc w:val="both"/>
        <w:rPr>
          <w:b/>
          <w:sz w:val="22"/>
          <w:szCs w:val="23"/>
          <w:highlight w:val="yellow"/>
        </w:rPr>
      </w:pPr>
      <w:r w:rsidRPr="00541D68">
        <w:rPr>
          <w:rFonts w:eastAsia="Times New Roman"/>
          <w:sz w:val="22"/>
        </w:rPr>
        <w:t xml:space="preserve">Given these sources, the program is expected to have a positive revenue stream </w:t>
      </w:r>
      <w:r>
        <w:rPr>
          <w:rFonts w:eastAsia="Times New Roman"/>
          <w:sz w:val="22"/>
        </w:rPr>
        <w:t xml:space="preserve">in the </w:t>
      </w:r>
      <w:r w:rsidR="00F334A8">
        <w:rPr>
          <w:rFonts w:eastAsia="Times New Roman"/>
          <w:sz w:val="22"/>
        </w:rPr>
        <w:t xml:space="preserve">fourth </w:t>
      </w:r>
      <w:r w:rsidR="00F334A8">
        <w:rPr>
          <w:rFonts w:eastAsia="Times New Roman"/>
          <w:sz w:val="22"/>
          <w:vertAlign w:val="superscript"/>
        </w:rPr>
        <w:t xml:space="preserve"> </w:t>
      </w:r>
      <w:r>
        <w:rPr>
          <w:rFonts w:eastAsia="Times New Roman"/>
          <w:sz w:val="22"/>
        </w:rPr>
        <w:t xml:space="preserve">year of the program (the </w:t>
      </w:r>
      <w:r w:rsidR="00F334A8">
        <w:rPr>
          <w:rFonts w:eastAsia="Times New Roman"/>
          <w:sz w:val="22"/>
        </w:rPr>
        <w:t xml:space="preserve">third </w:t>
      </w:r>
      <w:r>
        <w:rPr>
          <w:rFonts w:eastAsia="Times New Roman"/>
          <w:sz w:val="22"/>
        </w:rPr>
        <w:t>year of enrolling students).</w:t>
      </w:r>
    </w:p>
    <w:p w14:paraId="5C5BA79E" w14:textId="2E04234D" w:rsidR="00A02CA5" w:rsidRDefault="00A02CA5" w:rsidP="00020139">
      <w:pPr>
        <w:pStyle w:val="Default"/>
        <w:tabs>
          <w:tab w:val="left" w:pos="1620"/>
        </w:tabs>
        <w:jc w:val="both"/>
        <w:rPr>
          <w:b/>
          <w:sz w:val="22"/>
          <w:szCs w:val="23"/>
          <w:highlight w:val="yellow"/>
        </w:rPr>
      </w:pPr>
    </w:p>
    <w:p w14:paraId="6FCB1C4F" w14:textId="5E09ECA5" w:rsidR="00A40939" w:rsidRDefault="00A40939" w:rsidP="00020139">
      <w:pPr>
        <w:pStyle w:val="Default"/>
        <w:tabs>
          <w:tab w:val="left" w:pos="1620"/>
        </w:tabs>
        <w:jc w:val="both"/>
        <w:rPr>
          <w:b/>
          <w:sz w:val="22"/>
          <w:szCs w:val="23"/>
          <w:highlight w:val="yellow"/>
        </w:rPr>
      </w:pPr>
    </w:p>
    <w:p w14:paraId="3DC87026" w14:textId="4D834575" w:rsidR="00A40939" w:rsidRDefault="00A40939" w:rsidP="00020139">
      <w:pPr>
        <w:pStyle w:val="Default"/>
        <w:tabs>
          <w:tab w:val="left" w:pos="1620"/>
        </w:tabs>
        <w:jc w:val="both"/>
        <w:rPr>
          <w:b/>
          <w:sz w:val="22"/>
          <w:szCs w:val="23"/>
          <w:highlight w:val="yellow"/>
        </w:rPr>
      </w:pPr>
    </w:p>
    <w:p w14:paraId="400C89AC" w14:textId="3C0A621A" w:rsidR="00A40939" w:rsidRDefault="00A40939" w:rsidP="00020139">
      <w:pPr>
        <w:pStyle w:val="Default"/>
        <w:tabs>
          <w:tab w:val="left" w:pos="1620"/>
        </w:tabs>
        <w:jc w:val="both"/>
        <w:rPr>
          <w:b/>
          <w:sz w:val="22"/>
          <w:szCs w:val="23"/>
          <w:highlight w:val="yellow"/>
        </w:rPr>
      </w:pPr>
    </w:p>
    <w:p w14:paraId="75625862" w14:textId="77777777" w:rsidR="00A40939" w:rsidRPr="0040415C" w:rsidRDefault="00A40939" w:rsidP="00020139">
      <w:pPr>
        <w:pStyle w:val="Default"/>
        <w:tabs>
          <w:tab w:val="left" w:pos="1620"/>
        </w:tabs>
        <w:jc w:val="both"/>
        <w:rPr>
          <w:b/>
          <w:sz w:val="22"/>
          <w:szCs w:val="23"/>
          <w:highlight w:val="yellow"/>
        </w:rPr>
      </w:pPr>
    </w:p>
    <w:p w14:paraId="1396C73F" w14:textId="06E3AAD4" w:rsidR="00B54429" w:rsidRDefault="00A02CA5" w:rsidP="00020139">
      <w:pPr>
        <w:pStyle w:val="Default"/>
        <w:tabs>
          <w:tab w:val="left" w:pos="1620"/>
        </w:tabs>
        <w:jc w:val="both"/>
        <w:rPr>
          <w:sz w:val="22"/>
        </w:rPr>
      </w:pPr>
      <w:r w:rsidRPr="00DF6D24">
        <w:rPr>
          <w:b/>
          <w:sz w:val="22"/>
          <w:szCs w:val="23"/>
        </w:rPr>
        <w:lastRenderedPageBreak/>
        <w:t>X</w:t>
      </w:r>
      <w:r w:rsidR="00D45882">
        <w:rPr>
          <w:b/>
          <w:sz w:val="22"/>
          <w:szCs w:val="23"/>
        </w:rPr>
        <w:t>I</w:t>
      </w:r>
      <w:r w:rsidRPr="00DF6D24">
        <w:rPr>
          <w:b/>
          <w:sz w:val="22"/>
          <w:szCs w:val="23"/>
        </w:rPr>
        <w:t xml:space="preserve">.  </w:t>
      </w:r>
      <w:r w:rsidRPr="00DF6D24">
        <w:rPr>
          <w:b/>
          <w:sz w:val="22"/>
        </w:rPr>
        <w:t>References</w:t>
      </w:r>
      <w:r w:rsidRPr="0057511E">
        <w:rPr>
          <w:sz w:val="22"/>
        </w:rPr>
        <w:t xml:space="preserve"> </w:t>
      </w:r>
    </w:p>
    <w:p w14:paraId="671D2CA1" w14:textId="77777777" w:rsidR="00A40939" w:rsidRPr="00DF6D24" w:rsidRDefault="00A40939" w:rsidP="00020139">
      <w:pPr>
        <w:pStyle w:val="Default"/>
        <w:tabs>
          <w:tab w:val="left" w:pos="1620"/>
        </w:tabs>
        <w:jc w:val="both"/>
        <w:rPr>
          <w:b/>
          <w:sz w:val="22"/>
          <w:szCs w:val="23"/>
        </w:rPr>
      </w:pPr>
    </w:p>
    <w:p w14:paraId="31EB6C66" w14:textId="7939B4A3" w:rsidR="00911D53" w:rsidRPr="00911D53" w:rsidRDefault="003C2193" w:rsidP="00020139">
      <w:pPr>
        <w:pStyle w:val="ListParagraph"/>
        <w:widowControl/>
        <w:numPr>
          <w:ilvl w:val="0"/>
          <w:numId w:val="24"/>
        </w:numPr>
        <w:autoSpaceDE/>
        <w:autoSpaceDN/>
        <w:jc w:val="both"/>
        <w:rPr>
          <w:color w:val="333333"/>
          <w:spacing w:val="5"/>
          <w:shd w:val="clear" w:color="auto" w:fill="FFFFFF"/>
        </w:rPr>
      </w:pPr>
      <w:hyperlink r:id="rId14" w:history="1">
        <w:r w:rsidR="00911D53" w:rsidRPr="00EC167B">
          <w:rPr>
            <w:rStyle w:val="Hyperlink"/>
            <w:color w:val="1A3FFF"/>
            <w:spacing w:val="5"/>
            <w:shd w:val="clear" w:color="auto" w:fill="FFFFFF"/>
          </w:rPr>
          <w:t>Accreditation Council for Genetic Counseling</w:t>
        </w:r>
      </w:hyperlink>
      <w:r w:rsidR="00911D53" w:rsidRPr="00911D53">
        <w:rPr>
          <w:color w:val="333333"/>
          <w:spacing w:val="5"/>
          <w:shd w:val="clear" w:color="auto" w:fill="FFFFFF"/>
        </w:rPr>
        <w:t> (ACGC), Accreditation Council for Genetic Counseling, Inc, 7918 Jones Branch Drive, Ste 300, McLean, VA 22102. Telephone: (703) 506 - 7667. </w:t>
      </w:r>
    </w:p>
    <w:p w14:paraId="6937F885" w14:textId="154C79DA" w:rsidR="00B54429" w:rsidRPr="00FC330C" w:rsidRDefault="00B54429" w:rsidP="00020139">
      <w:pPr>
        <w:pStyle w:val="Default"/>
        <w:numPr>
          <w:ilvl w:val="0"/>
          <w:numId w:val="24"/>
        </w:numPr>
        <w:jc w:val="both"/>
        <w:rPr>
          <w:sz w:val="22"/>
          <w:szCs w:val="22"/>
        </w:rPr>
      </w:pPr>
      <w:r w:rsidRPr="00FC330C">
        <w:rPr>
          <w:color w:val="000000" w:themeColor="text1"/>
          <w:sz w:val="22"/>
          <w:szCs w:val="22"/>
        </w:rPr>
        <w:t xml:space="preserve">Accreditation Council for Genetics Counseling: Program Directory webpage. </w:t>
      </w:r>
      <w:hyperlink r:id="rId15" w:history="1">
        <w:r w:rsidRPr="00FC330C">
          <w:rPr>
            <w:rStyle w:val="Hyperlink"/>
            <w:sz w:val="22"/>
            <w:szCs w:val="22"/>
          </w:rPr>
          <w:t>http://gceducation.org/Pages/Accredited-Programs.aspx</w:t>
        </w:r>
      </w:hyperlink>
      <w:r w:rsidRPr="00FC330C">
        <w:rPr>
          <w:color w:val="000000" w:themeColor="text1"/>
          <w:sz w:val="22"/>
          <w:szCs w:val="22"/>
        </w:rPr>
        <w:t>; accessed July 26, 2019.</w:t>
      </w:r>
    </w:p>
    <w:p w14:paraId="4B6C49CF" w14:textId="57FD3803" w:rsidR="00911D53" w:rsidRDefault="00911D53" w:rsidP="00020139">
      <w:pPr>
        <w:pStyle w:val="ListParagraph"/>
        <w:numPr>
          <w:ilvl w:val="0"/>
          <w:numId w:val="24"/>
        </w:numPr>
        <w:shd w:val="clear" w:color="auto" w:fill="FFFFFF"/>
        <w:jc w:val="both"/>
        <w:rPr>
          <w:color w:val="000000"/>
        </w:rPr>
      </w:pPr>
      <w:r w:rsidRPr="00911D53">
        <w:rPr>
          <w:color w:val="000000"/>
        </w:rPr>
        <w:t>Hoskovec JM, Bennett RL, Carey ME, DaVanzo JE, Dougherty M, Hahn SE, LeRoy BS, O'Neal S, Richardson JG, Wicklund CA</w:t>
      </w:r>
      <w:r>
        <w:rPr>
          <w:color w:val="000000"/>
        </w:rPr>
        <w:t xml:space="preserve"> (2018) </w:t>
      </w:r>
      <w:r w:rsidRPr="00911D53">
        <w:rPr>
          <w:color w:val="000000"/>
        </w:rPr>
        <w:t>Projecting the Supply and Demand for Certified Genetic Counselors: a Workforce Study.</w:t>
      </w:r>
      <w:r>
        <w:rPr>
          <w:color w:val="000000"/>
        </w:rPr>
        <w:t xml:space="preserve"> </w:t>
      </w:r>
      <w:r w:rsidRPr="00911D53">
        <w:rPr>
          <w:color w:val="000000"/>
        </w:rPr>
        <w:t>J Genet Couns</w:t>
      </w:r>
      <w:r>
        <w:rPr>
          <w:color w:val="000000"/>
        </w:rPr>
        <w:t xml:space="preserve">., </w:t>
      </w:r>
      <w:r w:rsidRPr="00911D53">
        <w:rPr>
          <w:color w:val="000000"/>
        </w:rPr>
        <w:t>27(1):16-20. doi: 10.1007/s10897-017-0158-8. Epub 2017 Oct</w:t>
      </w:r>
      <w:r w:rsidR="00F334A8">
        <w:rPr>
          <w:color w:val="000000"/>
        </w:rPr>
        <w:t>.</w:t>
      </w:r>
      <w:r w:rsidRPr="00911D53">
        <w:rPr>
          <w:color w:val="000000"/>
        </w:rPr>
        <w:t xml:space="preserve"> 20.</w:t>
      </w:r>
    </w:p>
    <w:p w14:paraId="654137A8" w14:textId="77777777" w:rsidR="003713EC" w:rsidRPr="003713EC" w:rsidRDefault="005348BE" w:rsidP="00020139">
      <w:pPr>
        <w:pStyle w:val="ListParagraph"/>
        <w:numPr>
          <w:ilvl w:val="0"/>
          <w:numId w:val="24"/>
        </w:numPr>
        <w:shd w:val="clear" w:color="auto" w:fill="FFFFFF"/>
        <w:jc w:val="both"/>
        <w:rPr>
          <w:color w:val="000000"/>
        </w:rPr>
      </w:pPr>
      <w:r w:rsidRPr="00911D53">
        <w:t xml:space="preserve">United States </w:t>
      </w:r>
      <w:r w:rsidR="00911D53" w:rsidRPr="00911D53">
        <w:t>D</w:t>
      </w:r>
      <w:r w:rsidRPr="00911D53">
        <w:t xml:space="preserve">epartment of Labor, Bureau of Labor Statistics: Occupational Outlook Handbook – Genetic Counselors. </w:t>
      </w:r>
      <w:hyperlink r:id="rId16" w:history="1">
        <w:r w:rsidR="00FC330C" w:rsidRPr="00911D53">
          <w:rPr>
            <w:rStyle w:val="Hyperlink"/>
          </w:rPr>
          <w:t>https://www.bls.gov/ooh/healthcare/genetic-counselors.htm</w:t>
        </w:r>
      </w:hyperlink>
      <w:r w:rsidRPr="00911D53">
        <w:t>; accessed July 15, 2019.</w:t>
      </w:r>
    </w:p>
    <w:p w14:paraId="10A4D36E" w14:textId="2E71F7EE" w:rsidR="002221B0" w:rsidRPr="003713EC" w:rsidRDefault="002221B0" w:rsidP="00020139">
      <w:pPr>
        <w:pStyle w:val="ListParagraph"/>
        <w:numPr>
          <w:ilvl w:val="0"/>
          <w:numId w:val="24"/>
        </w:numPr>
        <w:shd w:val="clear" w:color="auto" w:fill="FFFFFF"/>
        <w:jc w:val="both"/>
        <w:rPr>
          <w:color w:val="000000"/>
        </w:rPr>
      </w:pPr>
      <w:r w:rsidRPr="003713EC">
        <w:rPr>
          <w:color w:val="000000" w:themeColor="text1"/>
        </w:rPr>
        <w:t xml:space="preserve">Riconda, D., Grubs, R.E., Campion, M.W. (2018) Genetic counselor training for the next generation: Where do we go from here? Amer. J. Medical Genetics. </w:t>
      </w:r>
      <w:hyperlink r:id="rId17" w:history="1">
        <w:r w:rsidRPr="003713EC">
          <w:rPr>
            <w:rStyle w:val="Hyperlink"/>
            <w:bCs/>
            <w:color w:val="000000" w:themeColor="text1"/>
          </w:rPr>
          <w:t>https://doi.org/10.1002/ajmg.c.31598</w:t>
        </w:r>
      </w:hyperlink>
    </w:p>
    <w:p w14:paraId="7B2195A6" w14:textId="77777777" w:rsidR="00A40939" w:rsidRDefault="00A40939" w:rsidP="002221B0">
      <w:pPr>
        <w:widowControl/>
        <w:autoSpaceDE/>
        <w:autoSpaceDN/>
        <w:rPr>
          <w:b/>
          <w:sz w:val="28"/>
          <w:szCs w:val="28"/>
          <w:u w:val="single"/>
        </w:rPr>
      </w:pPr>
    </w:p>
    <w:p w14:paraId="3A2E4DCD" w14:textId="1D6B76DC" w:rsidR="00A40939" w:rsidRDefault="00A40939">
      <w:pPr>
        <w:widowControl/>
        <w:autoSpaceDE/>
        <w:autoSpaceDN/>
        <w:spacing w:after="160" w:line="259" w:lineRule="auto"/>
        <w:rPr>
          <w:b/>
          <w:sz w:val="28"/>
          <w:szCs w:val="28"/>
          <w:u w:val="single"/>
        </w:rPr>
      </w:pPr>
      <w:r>
        <w:rPr>
          <w:b/>
          <w:sz w:val="28"/>
          <w:szCs w:val="28"/>
          <w:u w:val="single"/>
        </w:rPr>
        <w:br w:type="page"/>
      </w:r>
    </w:p>
    <w:p w14:paraId="72B6848B" w14:textId="5276FF55" w:rsidR="002221B0" w:rsidRPr="00F334A8" w:rsidRDefault="00AC29C0" w:rsidP="002221B0">
      <w:pPr>
        <w:widowControl/>
        <w:autoSpaceDE/>
        <w:autoSpaceDN/>
        <w:rPr>
          <w:b/>
          <w:sz w:val="28"/>
          <w:szCs w:val="28"/>
          <w:u w:val="single"/>
        </w:rPr>
      </w:pPr>
      <w:r w:rsidRPr="00F334A8">
        <w:rPr>
          <w:b/>
          <w:sz w:val="28"/>
          <w:szCs w:val="28"/>
          <w:u w:val="single"/>
        </w:rPr>
        <w:lastRenderedPageBreak/>
        <w:t>Supplemental information</w:t>
      </w:r>
    </w:p>
    <w:p w14:paraId="6B714D8F" w14:textId="21148AAA" w:rsidR="006F61DF" w:rsidRPr="00F334A8" w:rsidRDefault="006F61DF" w:rsidP="002221B0">
      <w:pPr>
        <w:widowControl/>
        <w:autoSpaceDE/>
        <w:autoSpaceDN/>
        <w:rPr>
          <w:b/>
          <w:sz w:val="28"/>
          <w:szCs w:val="28"/>
          <w:u w:val="single"/>
        </w:rPr>
      </w:pPr>
    </w:p>
    <w:p w14:paraId="06FF1D32" w14:textId="01136EF0" w:rsidR="006F61DF" w:rsidRPr="00F334A8" w:rsidRDefault="00C034CC" w:rsidP="002221B0">
      <w:pPr>
        <w:widowControl/>
        <w:autoSpaceDE/>
        <w:autoSpaceDN/>
        <w:rPr>
          <w:bCs/>
          <w:i/>
          <w:iCs/>
        </w:rPr>
      </w:pPr>
      <w:r w:rsidRPr="00F334A8">
        <w:rPr>
          <w:bCs/>
          <w:i/>
          <w:iCs/>
          <w:sz w:val="20"/>
          <w:szCs w:val="20"/>
        </w:rPr>
        <w:t xml:space="preserve">• </w:t>
      </w:r>
      <w:r w:rsidR="00FA179C" w:rsidRPr="00F334A8">
        <w:rPr>
          <w:bCs/>
          <w:i/>
          <w:iCs/>
        </w:rPr>
        <w:t>U.S. Bureau of Labor Statistics: Occupational Outlook Handbook</w:t>
      </w:r>
    </w:p>
    <w:p w14:paraId="588D9408" w14:textId="099435AE" w:rsidR="00704345" w:rsidRPr="00F334A8" w:rsidRDefault="006B284C" w:rsidP="00253781">
      <w:pPr>
        <w:widowControl/>
        <w:autoSpaceDE/>
        <w:autoSpaceDN/>
        <w:ind w:firstLine="720"/>
        <w:rPr>
          <w:bCs/>
          <w:i/>
          <w:iCs/>
          <w:sz w:val="20"/>
          <w:szCs w:val="20"/>
        </w:rPr>
      </w:pPr>
      <w:r w:rsidRPr="00F334A8">
        <w:rPr>
          <w:bCs/>
          <w:i/>
          <w:iCs/>
          <w:noProof/>
        </w:rPr>
        <mc:AlternateContent>
          <mc:Choice Requires="wps">
            <w:drawing>
              <wp:anchor distT="0" distB="0" distL="114300" distR="114300" simplePos="0" relativeHeight="251682816" behindDoc="0" locked="0" layoutInCell="1" allowOverlap="1" wp14:anchorId="38F4EFE3" wp14:editId="274A6DFA">
                <wp:simplePos x="0" y="0"/>
                <wp:positionH relativeFrom="column">
                  <wp:posOffset>292100</wp:posOffset>
                </wp:positionH>
                <wp:positionV relativeFrom="paragraph">
                  <wp:posOffset>172720</wp:posOffset>
                </wp:positionV>
                <wp:extent cx="3079115" cy="151574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3079115" cy="1515745"/>
                        </a:xfrm>
                        <a:prstGeom prst="rect">
                          <a:avLst/>
                        </a:prstGeom>
                        <a:noFill/>
                        <a:ln w="6350">
                          <a:noFill/>
                        </a:ln>
                      </wps:spPr>
                      <wps:txbx>
                        <w:txbxContent>
                          <w:p w14:paraId="7326626D" w14:textId="08D682F1" w:rsidR="003C2193" w:rsidRPr="006F61DF" w:rsidRDefault="003C2193">
                            <w:pPr>
                              <w:rPr>
                                <w:color w:val="FFFFFF" w:themeColor="background1"/>
                                <w14:textFill>
                                  <w14:noFill/>
                                </w14:textFill>
                              </w:rPr>
                            </w:pPr>
                            <w:bookmarkStart w:id="6" w:name="_GoBack"/>
                            <w:r w:rsidRPr="006F61DF">
                              <w:rPr>
                                <w:noProof/>
                                <w:color w:val="FFFFFF" w:themeColor="background1"/>
                                <w14:textFill>
                                  <w14:noFill/>
                                </w14:textFill>
                              </w:rPr>
                              <w:drawing>
                                <wp:inline distT="0" distB="0" distL="0" distR="0" wp14:anchorId="286A1478" wp14:editId="4EED76E9">
                                  <wp:extent cx="2844800" cy="1385193"/>
                                  <wp:effectExtent l="19050" t="19050" r="12700" b="2476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43473" cy="1433239"/>
                                          </a:xfrm>
                                          <a:prstGeom prst="rect">
                                            <a:avLst/>
                                          </a:prstGeom>
                                          <a:ln>
                                            <a:solidFill>
                                              <a:srgbClr val="000000"/>
                                            </a:solidFill>
                                          </a:ln>
                                        </pic:spPr>
                                      </pic:pic>
                                    </a:graphicData>
                                  </a:graphic>
                                </wp:inline>
                              </w:drawing>
                            </w:r>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4EFE3" id="_x0000_t202" coordsize="21600,21600" o:spt="202" path="m,l,21600r21600,l21600,xe">
                <v:stroke joinstyle="miter"/>
                <v:path gradientshapeok="t" o:connecttype="rect"/>
              </v:shapetype>
              <v:shape id="Text Box 10" o:spid="_x0000_s1026" type="#_x0000_t202" style="position:absolute;left:0;text-align:left;margin-left:23pt;margin-top:13.6pt;width:242.45pt;height:1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lMLgIAAFQEAAAOAAAAZHJzL2Uyb0RvYy54bWysVFFv2jAQfp+0/2D5fSShpLSIULFWTJNQ&#10;WwmmPhvHJpFin2cbEvbrd3YCRd2epr2Y893lO9/33TF/6FRDjsK6GnRBs1FKidAcylrvC/pju/py&#10;R4nzTJesAS0KehKOPiw+f5q3ZibGUEFTCksQRLtZawpaeW9mSeJ4JRRzIzBCY1CCVczj1e6T0rIW&#10;0VWTjNP0NmnBlsYCF86h96kP0kXEl1Jw/yKlE540BcW3+XjaeO7CmSzmbLa3zFQ1H57B/uEVitUa&#10;i16gnphn5GDrP6BUzS04kH7EQSUgZc1F7AG7ydIP3WwqZkTsBclx5kKT+3+w/Pn4akldonZIj2YK&#10;NdqKzpOv0BF0IT+tcTNM2xhM9B36Mffsd+gMbXfSqvCLDRGMI9Tpwm5A4+i8Saf3WZZTwjGW5Vk+&#10;neQBJ3n/3FjnvwlQJBgFtShfZJUd1873qeeUUE3Dqm6aKGGjSVvQ25s8jR9cIgjeaKwRmugfGyzf&#10;7bqhsx2UJ2zMQj8azvBVjcXXzPlXZnEWsBecb/+Ch2wAi8BgUVKB/fU3f8hHiTBKSYuzVVD388Cs&#10;oKT5rlG8+2wyCcMYL5N8OsaLvY7sriP6oB4BxzfDTTI8miHfN2dTWlBvuAbLUBVDTHOsXVB/Nh99&#10;P/G4RlwslzEJx88wv9YbwwN0oDNQu+3emDUD/x6le4bzFLLZBxn63F6I5cGDrKNGgeCe1YF3HN2o&#10;8rBmYTeu7zHr/c9g8RsAAP//AwBQSwMEFAAGAAgAAAAhAMchdOnhAAAACQEAAA8AAABkcnMvZG93&#10;bnJldi54bWxMj8FOwzAQRO9I/IO1SNyoQyChTeNUVaQKCcGhpRduTrxNosbrELtt4OtZTnCcndXM&#10;m3w12V6ccfSdIwX3swgEUu1MR42C/fvmbg7CB01G945QwRd6WBXXV7nOjLvQFs+70AgOIZ9pBW0I&#10;Qyalr1u02s/cgMTewY1WB5ZjI82oLxxuexlHUSqt7ogbWj1g2WJ93J2sgpdy86a3VWzn3335/HpY&#10;D5/7j0Sp25tpvQQRcAp/z/CLz+hQMFPlTmS86BU8pjwlKIifYhDsJw/RAkTFhzRZgCxy+X9B8QMA&#10;AP//AwBQSwECLQAUAAYACAAAACEAtoM4kv4AAADhAQAAEwAAAAAAAAAAAAAAAAAAAAAAW0NvbnRl&#10;bnRfVHlwZXNdLnhtbFBLAQItABQABgAIAAAAIQA4/SH/1gAAAJQBAAALAAAAAAAAAAAAAAAAAC8B&#10;AABfcmVscy8ucmVsc1BLAQItABQABgAIAAAAIQB1bolMLgIAAFQEAAAOAAAAAAAAAAAAAAAAAC4C&#10;AABkcnMvZTJvRG9jLnhtbFBLAQItABQABgAIAAAAIQDHIXTp4QAAAAkBAAAPAAAAAAAAAAAAAAAA&#10;AIgEAABkcnMvZG93bnJldi54bWxQSwUGAAAAAAQABADzAAAAlgUAAAAA&#10;" filled="f" stroked="f" strokeweight=".5pt">
                <v:textbox>
                  <w:txbxContent>
                    <w:p w14:paraId="7326626D" w14:textId="08D682F1" w:rsidR="003C2193" w:rsidRPr="006F61DF" w:rsidRDefault="003C2193">
                      <w:pPr>
                        <w:rPr>
                          <w:color w:val="FFFFFF" w:themeColor="background1"/>
                          <w14:textFill>
                            <w14:noFill/>
                          </w14:textFill>
                        </w:rPr>
                      </w:pPr>
                      <w:bookmarkStart w:id="7" w:name="_GoBack"/>
                      <w:r w:rsidRPr="006F61DF">
                        <w:rPr>
                          <w:noProof/>
                          <w:color w:val="FFFFFF" w:themeColor="background1"/>
                          <w14:textFill>
                            <w14:noFill/>
                          </w14:textFill>
                        </w:rPr>
                        <w:drawing>
                          <wp:inline distT="0" distB="0" distL="0" distR="0" wp14:anchorId="286A1478" wp14:editId="4EED76E9">
                            <wp:extent cx="2844800" cy="1385193"/>
                            <wp:effectExtent l="19050" t="19050" r="12700" b="2476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43473" cy="1433239"/>
                                    </a:xfrm>
                                    <a:prstGeom prst="rect">
                                      <a:avLst/>
                                    </a:prstGeom>
                                    <a:ln>
                                      <a:solidFill>
                                        <a:srgbClr val="000000"/>
                                      </a:solidFill>
                                    </a:ln>
                                  </pic:spPr>
                                </pic:pic>
                              </a:graphicData>
                            </a:graphic>
                          </wp:inline>
                        </w:drawing>
                      </w:r>
                      <w:bookmarkEnd w:id="7"/>
                    </w:p>
                  </w:txbxContent>
                </v:textbox>
                <w10:wrap type="topAndBottom"/>
              </v:shape>
            </w:pict>
          </mc:Fallback>
        </mc:AlternateContent>
      </w:r>
      <w:r w:rsidR="00FA179C" w:rsidRPr="00F334A8">
        <w:rPr>
          <w:bCs/>
          <w:i/>
          <w:iCs/>
          <w:sz w:val="20"/>
          <w:szCs w:val="20"/>
        </w:rPr>
        <w:t>(</w:t>
      </w:r>
      <w:hyperlink r:id="rId19" w:history="1">
        <w:r w:rsidR="00FA179C" w:rsidRPr="00F334A8">
          <w:rPr>
            <w:rStyle w:val="Hyperlink"/>
            <w:bCs/>
            <w:i/>
            <w:iCs/>
            <w:sz w:val="20"/>
            <w:szCs w:val="20"/>
            <w:u w:val="none"/>
          </w:rPr>
          <w:t>https://www.bls.gov/ooh/healthcare/genetic-counselors.htm</w:t>
        </w:r>
      </w:hyperlink>
      <w:r w:rsidR="00FA179C" w:rsidRPr="00F334A8">
        <w:rPr>
          <w:bCs/>
          <w:i/>
          <w:iCs/>
          <w:sz w:val="20"/>
          <w:szCs w:val="20"/>
        </w:rPr>
        <w:t>)   &lt;updated: 09/04/2019&gt;</w:t>
      </w:r>
    </w:p>
    <w:p w14:paraId="79FF71D8" w14:textId="77777777" w:rsidR="005D011F" w:rsidRPr="00F334A8" w:rsidRDefault="005D011F" w:rsidP="00704345">
      <w:pPr>
        <w:widowControl/>
        <w:autoSpaceDE/>
        <w:autoSpaceDN/>
        <w:ind w:left="360" w:hanging="360"/>
        <w:rPr>
          <w:bCs/>
          <w:i/>
          <w:iCs/>
        </w:rPr>
      </w:pPr>
    </w:p>
    <w:p w14:paraId="789DC999" w14:textId="584BFDA6" w:rsidR="002D50E7" w:rsidRPr="00F334A8" w:rsidRDefault="009B01C2" w:rsidP="002D50E7">
      <w:pPr>
        <w:widowControl/>
        <w:autoSpaceDE/>
        <w:autoSpaceDN/>
        <w:ind w:left="360" w:hanging="360"/>
        <w:rPr>
          <w:i/>
          <w:iCs/>
          <w:sz w:val="20"/>
          <w:szCs w:val="20"/>
        </w:rPr>
      </w:pPr>
      <w:r w:rsidRPr="00F334A8">
        <w:rPr>
          <w:bCs/>
          <w:i/>
          <w:iCs/>
        </w:rPr>
        <w:t xml:space="preserve">• </w:t>
      </w:r>
      <w:r w:rsidR="00704345" w:rsidRPr="00F334A8">
        <w:rPr>
          <w:bCs/>
          <w:i/>
          <w:iCs/>
        </w:rPr>
        <w:t xml:space="preserve">2006 - </w:t>
      </w:r>
      <w:r w:rsidRPr="00F334A8">
        <w:rPr>
          <w:bCs/>
          <w:i/>
          <w:iCs/>
        </w:rPr>
        <w:t>20</w:t>
      </w:r>
      <w:r w:rsidR="00704345" w:rsidRPr="00F334A8">
        <w:rPr>
          <w:bCs/>
          <w:i/>
          <w:iCs/>
        </w:rPr>
        <w:t xml:space="preserve">18 Genetic Counseling Applicant Pools, Assoc. Genetic Counselor Program Directors 2019 Annual Report </w:t>
      </w:r>
      <w:r w:rsidR="00704345" w:rsidRPr="00F334A8">
        <w:rPr>
          <w:bCs/>
          <w:i/>
          <w:iCs/>
          <w:sz w:val="20"/>
          <w:szCs w:val="20"/>
        </w:rPr>
        <w:t>(</w:t>
      </w:r>
      <w:hyperlink r:id="rId20" w:history="1">
        <w:r w:rsidR="00704345" w:rsidRPr="00F334A8">
          <w:rPr>
            <w:rStyle w:val="Hyperlink"/>
            <w:i/>
            <w:iCs/>
            <w:sz w:val="20"/>
            <w:szCs w:val="20"/>
          </w:rPr>
          <w:t>https://agcpd.org/Member/Default.aspx</w:t>
        </w:r>
      </w:hyperlink>
      <w:r w:rsidR="00704345" w:rsidRPr="00F334A8">
        <w:rPr>
          <w:i/>
          <w:iCs/>
          <w:sz w:val="20"/>
          <w:szCs w:val="20"/>
        </w:rPr>
        <w:t>)</w:t>
      </w:r>
    </w:p>
    <w:p w14:paraId="33AAEE5F" w14:textId="4D0F2198" w:rsidR="00253781" w:rsidRPr="00F334A8" w:rsidRDefault="002D50E7" w:rsidP="002D50E7">
      <w:pPr>
        <w:widowControl/>
        <w:autoSpaceDE/>
        <w:autoSpaceDN/>
        <w:ind w:left="360" w:hanging="360"/>
        <w:rPr>
          <w:i/>
          <w:iCs/>
          <w:sz w:val="20"/>
          <w:szCs w:val="20"/>
        </w:rPr>
      </w:pPr>
      <w:r w:rsidRPr="00F334A8">
        <w:rPr>
          <w:bCs/>
          <w:i/>
          <w:iCs/>
          <w:noProof/>
        </w:rPr>
        <mc:AlternateContent>
          <mc:Choice Requires="wps">
            <w:drawing>
              <wp:anchor distT="0" distB="0" distL="114300" distR="114300" simplePos="0" relativeHeight="251684864" behindDoc="0" locked="0" layoutInCell="1" allowOverlap="1" wp14:anchorId="77BF051E" wp14:editId="0F8E4FCF">
                <wp:simplePos x="0" y="0"/>
                <wp:positionH relativeFrom="column">
                  <wp:posOffset>159385</wp:posOffset>
                </wp:positionH>
                <wp:positionV relativeFrom="paragraph">
                  <wp:posOffset>88851</wp:posOffset>
                </wp:positionV>
                <wp:extent cx="4282440" cy="2133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282440" cy="2133600"/>
                        </a:xfrm>
                        <a:prstGeom prst="rect">
                          <a:avLst/>
                        </a:prstGeom>
                        <a:noFill/>
                        <a:ln w="6350">
                          <a:noFill/>
                        </a:ln>
                      </wps:spPr>
                      <wps:txbx>
                        <w:txbxContent>
                          <w:p w14:paraId="4F7BEC92" w14:textId="01725A25" w:rsidR="003C2193" w:rsidRDefault="003C2193">
                            <w:r>
                              <w:rPr>
                                <w:noProof/>
                              </w:rPr>
                              <w:drawing>
                                <wp:inline distT="0" distB="0" distL="0" distR="0" wp14:anchorId="1AF8E4C8" wp14:editId="7A26DBE5">
                                  <wp:extent cx="4082562" cy="2048454"/>
                                  <wp:effectExtent l="12700" t="12700" r="6985" b="9525"/>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2-07 at 12.48.34 PM.png"/>
                                          <pic:cNvPicPr/>
                                        </pic:nvPicPr>
                                        <pic:blipFill>
                                          <a:blip r:embed="rId21">
                                            <a:extLst>
                                              <a:ext uri="{28A0092B-C50C-407E-A947-70E740481C1C}">
                                                <a14:useLocalDpi xmlns:a14="http://schemas.microsoft.com/office/drawing/2010/main" val="0"/>
                                              </a:ext>
                                            </a:extLst>
                                          </a:blip>
                                          <a:stretch>
                                            <a:fillRect/>
                                          </a:stretch>
                                        </pic:blipFill>
                                        <pic:spPr>
                                          <a:xfrm>
                                            <a:off x="0" y="0"/>
                                            <a:ext cx="4172356" cy="2093509"/>
                                          </a:xfrm>
                                          <a:prstGeom prst="rect">
                                            <a:avLst/>
                                          </a:prstGeom>
                                          <a:ln>
                                            <a:solidFill>
                                              <a:srgbClr val="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051E" id="Text Box 14" o:spid="_x0000_s1027" type="#_x0000_t202" style="position:absolute;left:0;text-align:left;margin-left:12.55pt;margin-top:7pt;width:337.2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PzMAIAAFsEAAAOAAAAZHJzL2Uyb0RvYy54bWysVE1v2zAMvQ/YfxB0X5yvZl0Qp8haZBhQ&#10;tAWSoWdFlmMDtqhJSuzs1+9JjtOg22nYRaZIih/vkV7ctXXFjsq6knTKR4MhZ0pLykq9T/mP7frT&#10;LWfOC52JirRK+Uk5frf8+GHRmLkaU0FVpixDEO3mjUl54b2ZJ4mThaqFG5BRGsacbC08rnafZFY0&#10;iF5XyXg4nCUN2cxYkso5aB86I1/G+HmupH/Oc6c8q1KO2nw8bTx34UyWCzHfW2GKUp7LEP9QRS1K&#10;jaSXUA/CC3aw5R+h6lJacpT7gaQ6oTwvpYo9oJvR8F03m0IYFXsBOM5cYHL/L6x8Or5YVmbgbsqZ&#10;FjU42qrWs6/UMqiAT2PcHG4bA0ffQg/fXu+gDG23ua3DFw0x2IH06YJuiCahnI5vx9MpTBK28Wgy&#10;mQ0j/snbc2Od/6aoZkFIuQV9EVVxfHQepcC1dwnZNK3LqooUVpo1KZ9NbobxwcWCF5XGw9BEV2yQ&#10;fLtru6b7RnaUndCfpW5CnJHrEjU8CudfhMVIoG6MuX/GkVeEXHSWOCvI/vqbPviDKVg5azBiKXc/&#10;D8IqzqrvGhx+GUU4fLxMbz6PkcNeW3bXFn2o7wlTPMJCGRnF4O+rXswt1a/YhlXICpPQErlT7nvx&#10;3neDj22SarWKTphCI/yj3hgZQgdUA8Lb9lVYc6bBg8En6odRzN+x0fl2fKwOnvIyUhVw7lA9w48J&#10;jgyety2syPU9er39E5a/AQAA//8DAFBLAwQUAAYACAAAACEAW+b+LuEAAAAJAQAADwAAAGRycy9k&#10;b3ducmV2LnhtbEyPwU7DMBBE70j8g7VI3KjdQKo2xKmqSBUSgkNLL9w2sZtExOsQu23g61lOcNyZ&#10;0eybfD25XpztGDpPGuYzBcJS7U1HjYbD2/ZuCSJEJIO9J6vhywZYF9dXOWbGX2hnz/vYCC6hkKGG&#10;NsYhkzLUrXUYZn6wxN7Rjw4jn2MjzYgXLne9TJRaSIcd8YcWB1u2tv7Yn5yG53L7irsqccvvvnx6&#10;OW6Gz8N7qvXtzbR5BBHtFP/C8IvP6FAwU+VPZILoNSTpnJOsP/Ak9herVQqi0nCfKgWyyOX/BcUP&#10;AAAA//8DAFBLAQItABQABgAIAAAAIQC2gziS/gAAAOEBAAATAAAAAAAAAAAAAAAAAAAAAABbQ29u&#10;dGVudF9UeXBlc10ueG1sUEsBAi0AFAAGAAgAAAAhADj9If/WAAAAlAEAAAsAAAAAAAAAAAAAAAAA&#10;LwEAAF9yZWxzLy5yZWxzUEsBAi0AFAAGAAgAAAAhAETfU/MwAgAAWwQAAA4AAAAAAAAAAAAAAAAA&#10;LgIAAGRycy9lMm9Eb2MueG1sUEsBAi0AFAAGAAgAAAAhAFvm/i7hAAAACQEAAA8AAAAAAAAAAAAA&#10;AAAAigQAAGRycy9kb3ducmV2LnhtbFBLBQYAAAAABAAEAPMAAACYBQAAAAA=&#10;" filled="f" stroked="f" strokeweight=".5pt">
                <v:textbox>
                  <w:txbxContent>
                    <w:p w14:paraId="4F7BEC92" w14:textId="01725A25" w:rsidR="003C2193" w:rsidRDefault="003C2193">
                      <w:r>
                        <w:rPr>
                          <w:noProof/>
                        </w:rPr>
                        <w:drawing>
                          <wp:inline distT="0" distB="0" distL="0" distR="0" wp14:anchorId="1AF8E4C8" wp14:editId="7A26DBE5">
                            <wp:extent cx="4082562" cy="2048454"/>
                            <wp:effectExtent l="12700" t="12700" r="6985" b="9525"/>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2-07 at 12.48.34 PM.png"/>
                                    <pic:cNvPicPr/>
                                  </pic:nvPicPr>
                                  <pic:blipFill>
                                    <a:blip r:embed="rId21">
                                      <a:extLst>
                                        <a:ext uri="{28A0092B-C50C-407E-A947-70E740481C1C}">
                                          <a14:useLocalDpi xmlns:a14="http://schemas.microsoft.com/office/drawing/2010/main" val="0"/>
                                        </a:ext>
                                      </a:extLst>
                                    </a:blip>
                                    <a:stretch>
                                      <a:fillRect/>
                                    </a:stretch>
                                  </pic:blipFill>
                                  <pic:spPr>
                                    <a:xfrm>
                                      <a:off x="0" y="0"/>
                                      <a:ext cx="4172356" cy="2093509"/>
                                    </a:xfrm>
                                    <a:prstGeom prst="rect">
                                      <a:avLst/>
                                    </a:prstGeom>
                                    <a:ln>
                                      <a:solidFill>
                                        <a:srgbClr val="000000"/>
                                      </a:solidFill>
                                    </a:ln>
                                  </pic:spPr>
                                </pic:pic>
                              </a:graphicData>
                            </a:graphic>
                          </wp:inline>
                        </w:drawing>
                      </w:r>
                    </w:p>
                  </w:txbxContent>
                </v:textbox>
                <w10:wrap type="square"/>
              </v:shape>
            </w:pict>
          </mc:Fallback>
        </mc:AlternateContent>
      </w:r>
    </w:p>
    <w:p w14:paraId="3F9CB077" w14:textId="6D6F7A0D" w:rsidR="00083FC5" w:rsidRPr="00F334A8" w:rsidRDefault="002D50E7" w:rsidP="002221B0">
      <w:pPr>
        <w:widowControl/>
        <w:autoSpaceDE/>
        <w:autoSpaceDN/>
        <w:rPr>
          <w:bCs/>
          <w:i/>
          <w:iCs/>
        </w:rPr>
      </w:pPr>
      <w:r w:rsidRPr="00F334A8">
        <w:rPr>
          <w:b/>
          <w:noProof/>
          <w:u w:val="single"/>
        </w:rPr>
        <mc:AlternateContent>
          <mc:Choice Requires="wps">
            <w:drawing>
              <wp:anchor distT="0" distB="0" distL="114300" distR="114300" simplePos="0" relativeHeight="251689984" behindDoc="0" locked="0" layoutInCell="1" allowOverlap="1" wp14:anchorId="77F1D566" wp14:editId="73F2F909">
                <wp:simplePos x="0" y="0"/>
                <wp:positionH relativeFrom="column">
                  <wp:posOffset>4364111</wp:posOffset>
                </wp:positionH>
                <wp:positionV relativeFrom="paragraph">
                  <wp:posOffset>5617</wp:posOffset>
                </wp:positionV>
                <wp:extent cx="2102338" cy="2047875"/>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2102338" cy="2047875"/>
                        </a:xfrm>
                        <a:prstGeom prst="rect">
                          <a:avLst/>
                        </a:prstGeom>
                        <a:solidFill>
                          <a:schemeClr val="lt1"/>
                        </a:solidFill>
                        <a:ln w="6350">
                          <a:noFill/>
                        </a:ln>
                      </wps:spPr>
                      <wps:txbx>
                        <w:txbxContent>
                          <w:p w14:paraId="688D7B8D" w14:textId="77777777" w:rsidR="003C2193" w:rsidRPr="00F334A8" w:rsidRDefault="003C2193" w:rsidP="002D50E7">
                            <w:pPr>
                              <w:ind w:left="180" w:hanging="180"/>
                              <w:rPr>
                                <w:b/>
                                <w:bCs/>
                              </w:rPr>
                            </w:pPr>
                            <w:r w:rsidRPr="00F334A8">
                              <w:rPr>
                                <w:b/>
                                <w:bCs/>
                              </w:rPr>
                              <w:t>In 2018:</w:t>
                            </w:r>
                          </w:p>
                          <w:p w14:paraId="367FF150" w14:textId="6015EC53" w:rsidR="003C2193" w:rsidRPr="00F334A8" w:rsidRDefault="003C2193" w:rsidP="00613A54">
                            <w:pPr>
                              <w:ind w:left="180" w:hanging="180"/>
                            </w:pPr>
                            <w:r w:rsidRPr="00F334A8">
                              <w:t>• 87% of GC students were employed before they graduated</w:t>
                            </w:r>
                          </w:p>
                          <w:p w14:paraId="47912C1A" w14:textId="0BF52952" w:rsidR="003C2193" w:rsidRPr="00F334A8" w:rsidRDefault="003C2193" w:rsidP="002D50E7">
                            <w:pPr>
                              <w:ind w:left="180" w:hanging="180"/>
                            </w:pPr>
                            <w:r w:rsidRPr="00F334A8">
                              <w:t>• There were more than 4,600 certified Genetic Counselors now in practice.</w:t>
                            </w:r>
                          </w:p>
                          <w:p w14:paraId="52CB5F2F" w14:textId="79B90B16" w:rsidR="003C2193" w:rsidRPr="00F334A8" w:rsidRDefault="003C2193" w:rsidP="002D50E7">
                            <w:pPr>
                              <w:ind w:left="180" w:hanging="180"/>
                            </w:pPr>
                            <w:r w:rsidRPr="00F334A8">
                              <w:t>• 90% of practicing GCs report being highly satisfied with their career choice</w:t>
                            </w:r>
                          </w:p>
                          <w:p w14:paraId="71495E03" w14:textId="77777777" w:rsidR="003C2193" w:rsidRDefault="003C2193" w:rsidP="002D50E7">
                            <w:pPr>
                              <w:ind w:left="18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F1D566" id="Text Box 24" o:spid="_x0000_s1028" type="#_x0000_t202" style="position:absolute;margin-left:343.65pt;margin-top:.45pt;width:165.55pt;height:16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i1RgIAAIMEAAAOAAAAZHJzL2Uyb0RvYy54bWysVMGO2jAQvVfqP1i+l4QAyzYirCgrqkpo&#10;dyWo9mwcm0RyPK5tSOjXd+wAS7c9Vb2Y8czkeea9GWYPXaPIUVhXgy7ocJBSIjSHstb7gn7frj7d&#10;U+I80yVToEVBT8LRh/nHD7PW5CKDClQpLEEQ7fLWFLTy3uRJ4nglGuYGYITGoATbMI9Xu09Ky1pE&#10;b1SSpeld0oItjQUunEPvYx+k84gvpeD+WUonPFEFxdp8PG08d+FM5jOW7y0zVc3PZbB/qKJhtcZH&#10;r1CPzDNysPUfUE3NLTiQfsChSUDKmovYA3YzTN91s6mYEbEXJMeZK03u/8Hyp+OLJXVZ0GxMiWYN&#10;arQVnSdfoCPoQn5a43JM2xhM9B36UeeL36EztN1J24RfbIhgHJk+XdkNaByd2TDNRiOcB46xLB1P&#10;76eTgJO8fW6s818FNCQYBbUoX2SVHdfO96mXlPCaA1WXq1qpeAkjI5bKkiNDsZWPRSL4b1lKk7ag&#10;d6NJGoE1hM97ZKWxltBs31SwfLfrenIuDe+gPCEPFvpJcoavaqx1zZx/YRZHB1vHdfDPeEgF+Bac&#10;LUoqsD//5g/5qChGKWlxFAvqfhyYFZSobxq1/jwcj8Psxst4Ms3wYm8ju9uIPjRLQAKGuHiGRzPk&#10;e3UxpYXmFbdmEV7FENMc3y6ov5hL3y8Ibh0Xi0VMwmk1zK/1xvAAHQgPSmy7V2bNWS6PSj/BZWhZ&#10;/k61Pjd8qWFx8CDrKGnguWf1TD9OehyK81aGVbq9x6y3/475LwAAAP//AwBQSwMEFAAGAAgAAAAh&#10;AOJDW7LhAAAACQEAAA8AAABkcnMvZG93bnJldi54bWxMj81OwzAQhO9IvIO1SFwQddqUNoRsKoT4&#10;kbjRtCBubrwkEfE6it0kvD3uCY6jGc18k20m04qBetdYRpjPIhDEpdUNVwi74uk6AeG8Yq1ay4Tw&#10;Qw42+flZplJtR36jYesrEUrYpQqh9r5LpXRlTUa5me2Ig/dle6N8kH0lda/GUG5auYiilTSq4bBQ&#10;q44eaiq/t0eD8HlVfby66Xk/xjdx9/gyFOt3XSBeXkz3dyA8Tf4vDCf8gA55YDrYI2snWoRVso5D&#10;FOEWxMmO5skSxAEhXsRLkHkm/z/IfwEAAP//AwBQSwECLQAUAAYACAAAACEAtoM4kv4AAADhAQAA&#10;EwAAAAAAAAAAAAAAAAAAAAAAW0NvbnRlbnRfVHlwZXNdLnhtbFBLAQItABQABgAIAAAAIQA4/SH/&#10;1gAAAJQBAAALAAAAAAAAAAAAAAAAAC8BAABfcmVscy8ucmVsc1BLAQItABQABgAIAAAAIQBYmNi1&#10;RgIAAIMEAAAOAAAAAAAAAAAAAAAAAC4CAABkcnMvZTJvRG9jLnhtbFBLAQItABQABgAIAAAAIQDi&#10;Q1uy4QAAAAkBAAAPAAAAAAAAAAAAAAAAAKAEAABkcnMvZG93bnJldi54bWxQSwUGAAAAAAQABADz&#10;AAAArgUAAAAA&#10;" fillcolor="white [3201]" stroked="f" strokeweight=".5pt">
                <v:textbox>
                  <w:txbxContent>
                    <w:p w14:paraId="688D7B8D" w14:textId="77777777" w:rsidR="003C2193" w:rsidRPr="00F334A8" w:rsidRDefault="003C2193" w:rsidP="002D50E7">
                      <w:pPr>
                        <w:ind w:left="180" w:hanging="180"/>
                        <w:rPr>
                          <w:b/>
                          <w:bCs/>
                        </w:rPr>
                      </w:pPr>
                      <w:r w:rsidRPr="00F334A8">
                        <w:rPr>
                          <w:b/>
                          <w:bCs/>
                        </w:rPr>
                        <w:t>In 2018:</w:t>
                      </w:r>
                    </w:p>
                    <w:p w14:paraId="367FF150" w14:textId="6015EC53" w:rsidR="003C2193" w:rsidRPr="00F334A8" w:rsidRDefault="003C2193" w:rsidP="00613A54">
                      <w:pPr>
                        <w:ind w:left="180" w:hanging="180"/>
                      </w:pPr>
                      <w:r w:rsidRPr="00F334A8">
                        <w:t>• 87% of GC students were employed before they graduated</w:t>
                      </w:r>
                    </w:p>
                    <w:p w14:paraId="47912C1A" w14:textId="0BF52952" w:rsidR="003C2193" w:rsidRPr="00F334A8" w:rsidRDefault="003C2193" w:rsidP="002D50E7">
                      <w:pPr>
                        <w:ind w:left="180" w:hanging="180"/>
                      </w:pPr>
                      <w:r w:rsidRPr="00F334A8">
                        <w:t>• There were more than 4,600 certified Genetic Counselors now in practice.</w:t>
                      </w:r>
                    </w:p>
                    <w:p w14:paraId="52CB5F2F" w14:textId="79B90B16" w:rsidR="003C2193" w:rsidRPr="00F334A8" w:rsidRDefault="003C2193" w:rsidP="002D50E7">
                      <w:pPr>
                        <w:ind w:left="180" w:hanging="180"/>
                      </w:pPr>
                      <w:r w:rsidRPr="00F334A8">
                        <w:t>• 90% of practicing GCs report being highly satisfied with their career choice</w:t>
                      </w:r>
                    </w:p>
                    <w:p w14:paraId="71495E03" w14:textId="77777777" w:rsidR="003C2193" w:rsidRDefault="003C2193" w:rsidP="002D50E7">
                      <w:pPr>
                        <w:ind w:left="180" w:hanging="180"/>
                      </w:pPr>
                    </w:p>
                  </w:txbxContent>
                </v:textbox>
              </v:shape>
            </w:pict>
          </mc:Fallback>
        </mc:AlternateContent>
      </w:r>
    </w:p>
    <w:p w14:paraId="61A07382" w14:textId="5DC2D8F8" w:rsidR="00972C7D" w:rsidRPr="00F334A8" w:rsidRDefault="00972C7D" w:rsidP="002D50E7">
      <w:pPr>
        <w:widowControl/>
        <w:autoSpaceDE/>
        <w:autoSpaceDN/>
        <w:rPr>
          <w:bCs/>
          <w:i/>
          <w:iCs/>
        </w:rPr>
      </w:pPr>
    </w:p>
    <w:p w14:paraId="3F60DC05" w14:textId="224F42A7" w:rsidR="008E6A58" w:rsidRPr="00F334A8" w:rsidRDefault="008E6A58" w:rsidP="003713EC">
      <w:pPr>
        <w:widowControl/>
        <w:autoSpaceDE/>
        <w:autoSpaceDN/>
        <w:spacing w:after="160" w:line="259" w:lineRule="auto"/>
        <w:rPr>
          <w:b/>
          <w:i/>
          <w:iCs/>
          <w:sz w:val="28"/>
          <w:szCs w:val="28"/>
          <w:u w:val="single"/>
        </w:rPr>
      </w:pPr>
    </w:p>
    <w:p w14:paraId="35370686" w14:textId="116BE385" w:rsidR="00C116E8" w:rsidRPr="00F334A8" w:rsidRDefault="00C116E8" w:rsidP="003713EC">
      <w:pPr>
        <w:widowControl/>
        <w:autoSpaceDE/>
        <w:autoSpaceDN/>
        <w:spacing w:after="160" w:line="259" w:lineRule="auto"/>
        <w:rPr>
          <w:b/>
          <w:i/>
          <w:iCs/>
          <w:sz w:val="28"/>
          <w:szCs w:val="28"/>
          <w:u w:val="single"/>
        </w:rPr>
      </w:pPr>
    </w:p>
    <w:p w14:paraId="3C269F51" w14:textId="55A95862" w:rsidR="00C116E8" w:rsidRPr="00F334A8" w:rsidRDefault="00C116E8" w:rsidP="003713EC">
      <w:pPr>
        <w:widowControl/>
        <w:autoSpaceDE/>
        <w:autoSpaceDN/>
        <w:spacing w:after="160" w:line="259" w:lineRule="auto"/>
        <w:rPr>
          <w:b/>
          <w:i/>
          <w:iCs/>
          <w:sz w:val="28"/>
          <w:szCs w:val="28"/>
          <w:u w:val="single"/>
        </w:rPr>
      </w:pPr>
    </w:p>
    <w:p w14:paraId="04556613" w14:textId="4A4110C5" w:rsidR="00C116E8" w:rsidRPr="00F334A8" w:rsidRDefault="00C116E8" w:rsidP="003713EC">
      <w:pPr>
        <w:widowControl/>
        <w:autoSpaceDE/>
        <w:autoSpaceDN/>
        <w:spacing w:after="160" w:line="259" w:lineRule="auto"/>
        <w:rPr>
          <w:b/>
          <w:i/>
          <w:iCs/>
          <w:sz w:val="28"/>
          <w:szCs w:val="28"/>
          <w:u w:val="single"/>
        </w:rPr>
      </w:pPr>
    </w:p>
    <w:p w14:paraId="49CDA4F7" w14:textId="19463111" w:rsidR="00C116E8" w:rsidRPr="00F334A8" w:rsidRDefault="00C116E8" w:rsidP="003713EC">
      <w:pPr>
        <w:widowControl/>
        <w:autoSpaceDE/>
        <w:autoSpaceDN/>
        <w:spacing w:after="160" w:line="259" w:lineRule="auto"/>
        <w:rPr>
          <w:b/>
          <w:i/>
          <w:iCs/>
          <w:sz w:val="28"/>
          <w:szCs w:val="28"/>
          <w:u w:val="single"/>
        </w:rPr>
      </w:pPr>
    </w:p>
    <w:p w14:paraId="07912D0E" w14:textId="77777777" w:rsidR="00613A54" w:rsidRPr="00F334A8" w:rsidRDefault="00613A54" w:rsidP="003713EC">
      <w:pPr>
        <w:widowControl/>
        <w:autoSpaceDE/>
        <w:autoSpaceDN/>
        <w:spacing w:after="160" w:line="259" w:lineRule="auto"/>
        <w:rPr>
          <w:b/>
          <w:i/>
          <w:iCs/>
          <w:sz w:val="28"/>
          <w:szCs w:val="28"/>
          <w:u w:val="single"/>
        </w:rPr>
      </w:pPr>
    </w:p>
    <w:p w14:paraId="73ED436C" w14:textId="652640CF" w:rsidR="00C116E8" w:rsidRPr="00F334A8" w:rsidRDefault="00613A54" w:rsidP="003713EC">
      <w:pPr>
        <w:widowControl/>
        <w:autoSpaceDE/>
        <w:autoSpaceDN/>
        <w:spacing w:after="160" w:line="259" w:lineRule="auto"/>
        <w:rPr>
          <w:b/>
          <w:i/>
          <w:iCs/>
          <w:sz w:val="28"/>
          <w:szCs w:val="28"/>
          <w:u w:val="single"/>
        </w:rPr>
      </w:pPr>
      <w:r w:rsidRPr="00F334A8">
        <w:rPr>
          <w:b/>
          <w:noProof/>
          <w:u w:val="single"/>
        </w:rPr>
        <mc:AlternateContent>
          <mc:Choice Requires="wps">
            <w:drawing>
              <wp:anchor distT="0" distB="0" distL="114300" distR="114300" simplePos="0" relativeHeight="251687936" behindDoc="0" locked="0" layoutInCell="1" allowOverlap="1" wp14:anchorId="720C5FB0" wp14:editId="19EBD515">
                <wp:simplePos x="0" y="0"/>
                <wp:positionH relativeFrom="column">
                  <wp:posOffset>-35560</wp:posOffset>
                </wp:positionH>
                <wp:positionV relativeFrom="paragraph">
                  <wp:posOffset>86800</wp:posOffset>
                </wp:positionV>
                <wp:extent cx="3212123" cy="2430584"/>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3212123" cy="2430584"/>
                        </a:xfrm>
                        <a:prstGeom prst="rect">
                          <a:avLst/>
                        </a:prstGeom>
                        <a:solidFill>
                          <a:schemeClr val="lt1"/>
                        </a:solidFill>
                        <a:ln w="6350">
                          <a:noFill/>
                        </a:ln>
                      </wps:spPr>
                      <wps:txbx>
                        <w:txbxContent>
                          <w:p w14:paraId="11FEA7E9" w14:textId="2A9FE97E" w:rsidR="003C2193" w:rsidRPr="00F334A8" w:rsidRDefault="003C2193">
                            <w:pPr>
                              <w:rPr>
                                <w:bCs/>
                                <w:i/>
                                <w:iCs/>
                              </w:rPr>
                            </w:pPr>
                            <w:r w:rsidRPr="00F334A8">
                              <w:rPr>
                                <w:bCs/>
                              </w:rPr>
                              <w:t xml:space="preserve">• </w:t>
                            </w:r>
                            <w:r w:rsidRPr="00F334A8">
                              <w:rPr>
                                <w:bCs/>
                                <w:i/>
                                <w:iCs/>
                              </w:rPr>
                              <w:t>National Society for Genetic Counselors</w:t>
                            </w:r>
                          </w:p>
                          <w:p w14:paraId="2556C950" w14:textId="0765E914" w:rsidR="003C2193" w:rsidRPr="00F334A8" w:rsidRDefault="003C2193" w:rsidP="002D50E7">
                            <w:pPr>
                              <w:spacing w:after="120"/>
                              <w:rPr>
                                <w:sz w:val="18"/>
                                <w:szCs w:val="18"/>
                              </w:rPr>
                            </w:pPr>
                            <w:r w:rsidRPr="00F334A8">
                              <w:rPr>
                                <w:bCs/>
                                <w:i/>
                                <w:iCs/>
                              </w:rPr>
                              <w:t xml:space="preserve">     </w:t>
                            </w:r>
                            <w:r w:rsidRPr="00F334A8">
                              <w:rPr>
                                <w:bCs/>
                                <w:i/>
                                <w:iCs/>
                                <w:sz w:val="18"/>
                                <w:szCs w:val="18"/>
                              </w:rPr>
                              <w:t>(</w:t>
                            </w:r>
                            <w:hyperlink r:id="rId22" w:history="1">
                              <w:r w:rsidRPr="00F334A8">
                                <w:rPr>
                                  <w:rStyle w:val="Hyperlink"/>
                                  <w:bCs/>
                                  <w:i/>
                                  <w:iCs/>
                                  <w:sz w:val="18"/>
                                  <w:szCs w:val="18"/>
                                  <w:u w:val="none"/>
                                </w:rPr>
                                <w:t>@GeneticCounselors</w:t>
                              </w:r>
                            </w:hyperlink>
                            <w:r w:rsidRPr="00F334A8">
                              <w:rPr>
                                <w:bCs/>
                                <w:i/>
                                <w:iCs/>
                                <w:sz w:val="18"/>
                                <w:szCs w:val="18"/>
                              </w:rPr>
                              <w:t>)</w:t>
                            </w:r>
                          </w:p>
                          <w:p w14:paraId="79BF09E9" w14:textId="30EC2EE0" w:rsidR="003C2193" w:rsidRDefault="003C2193">
                            <w:r>
                              <w:rPr>
                                <w:noProof/>
                              </w:rPr>
                              <w:drawing>
                                <wp:inline distT="0" distB="0" distL="0" distR="0" wp14:anchorId="6FCF0B55" wp14:editId="17D8C950">
                                  <wp:extent cx="2946400" cy="1765300"/>
                                  <wp:effectExtent l="57150" t="57150" r="120650" b="120650"/>
                                  <wp:docPr id="5" name="Picture 5"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5" descr="A close up of a map&#10;&#10;Description automatically generated"/>
                                          <pic:cNvPicPr/>
                                        </pic:nvPicPr>
                                        <pic:blipFill rotWithShape="1">
                                          <a:blip r:embed="rId23">
                                            <a:extLst>
                                              <a:ext uri="{28A0092B-C50C-407E-A947-70E740481C1C}">
                                                <a14:useLocalDpi xmlns:a14="http://schemas.microsoft.com/office/drawing/2010/main" val="0"/>
                                              </a:ext>
                                            </a:extLst>
                                          </a:blip>
                                          <a:srcRect l="5326" r="5901"/>
                                          <a:stretch/>
                                        </pic:blipFill>
                                        <pic:spPr bwMode="auto">
                                          <a:xfrm>
                                            <a:off x="0" y="0"/>
                                            <a:ext cx="2974501" cy="1782136"/>
                                          </a:xfrm>
                                          <a:prstGeom prst="rect">
                                            <a:avLst/>
                                          </a:prstGeom>
                                          <a:ln w="127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C5FB0" id="Text Box 21" o:spid="_x0000_s1029" type="#_x0000_t202" style="position:absolute;margin-left:-2.8pt;margin-top:6.85pt;width:252.9pt;height:19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kgRgIAAIMEAAAOAAAAZHJzL2Uyb0RvYy54bWysVF1v2zAMfB+w/yDofbHz0a4N6hRZiwwD&#10;grZAMvRZkeXGgCxqkhI7+/U7yUmbdXsahgCKRFIn8o70zW3XaLZXztdkCj4c5JwpI6mszUvBv68X&#10;n64480GYUmgyquAH5fnt7OOHm9ZO1Yi2pEvlGECMn7a24NsQ7DTLvNyqRvgBWWXgrMg1IuDoXrLS&#10;iRbojc5GeX6ZteRK60gq72G97518lvCrSsnwWFVeBaYLjtxCWl1aN3HNZjdi+uKE3dbymIb4hywa&#10;URs8+gp1L4JgO1f/AdXU0pGnKgwkNRlVVS1VqgHVDPN31ay2wqpUC8jx9pUm//9g5cP+ybG6LPho&#10;yJkRDTRaqy6wL9QxmMBPa/0UYSuLwNDBDp1Pdg9jLLurXBP/URCDH0wfXtmNaBLG8WiI35gzCd9o&#10;Ms4vriYRJ3u7bp0PXxU1LG4K7iBfYlXslz70oaeQ+JonXZeLWut0iC2j7rRjewGxdUhJAvy3KG1Y&#10;W/DL8UWegA3F6z2yNsglFtsXFXeh23SJnPGp4A2VB/DgqO8kb+WiRq5L4cOTcGgdlI5xCI9YKk14&#10;i447zrbkfv7NHuOhKLyctWjFgvsfO+EUZ/qbgdbXw8kk9m46TC4+j3Bw557NucfsmjsCAZAT2aVt&#10;jA/6tK0cNc+Ymnl8FS5hJN4ueDht70I/IJg6qebzFIRutSIszcrKCB0Jj0qsu2fh7FGuAKUf6NS0&#10;YvpOtT423jQ03wWq6iRp5Lln9Ug/Oj01xXEq4yidn1PU27dj9gsAAP//AwBQSwMEFAAGAAgAAAAh&#10;AP0w/svhAAAACQEAAA8AAABkcnMvZG93bnJldi54bWxMj81OwzAQhO9IvIO1SFxQ69AoaQlxKoT4&#10;kXqjoSBubrwkEfE6it0kvD3LCY6zM5r5Nt/OthMjDr51pOB6GYFAqpxpqVbwWj4uNiB80GR05wgV&#10;fKOHbXF+luvMuIlecNyHWnAJ+UwraELoMyl91aDVful6JPY+3WB1YDnU0gx64nLbyVUUpdLqlnih&#10;0T3eN1h97U9WwcdV/b7z89NhipO4f3gey/WbKZW6vJjvbkEEnMNfGH7xGR0KZjq6ExkvOgWLJOUk&#10;3+M1CPaTKFqBOCqIb9IEZJHL/x8UPwAAAP//AwBQSwECLQAUAAYACAAAACEAtoM4kv4AAADhAQAA&#10;EwAAAAAAAAAAAAAAAAAAAAAAW0NvbnRlbnRfVHlwZXNdLnhtbFBLAQItABQABgAIAAAAIQA4/SH/&#10;1gAAAJQBAAALAAAAAAAAAAAAAAAAAC8BAABfcmVscy8ucmVsc1BLAQItABQABgAIAAAAIQA2fSkg&#10;RgIAAIMEAAAOAAAAAAAAAAAAAAAAAC4CAABkcnMvZTJvRG9jLnhtbFBLAQItABQABgAIAAAAIQD9&#10;MP7L4QAAAAkBAAAPAAAAAAAAAAAAAAAAAKAEAABkcnMvZG93bnJldi54bWxQSwUGAAAAAAQABADz&#10;AAAArgUAAAAA&#10;" fillcolor="white [3201]" stroked="f" strokeweight=".5pt">
                <v:textbox>
                  <w:txbxContent>
                    <w:p w14:paraId="11FEA7E9" w14:textId="2A9FE97E" w:rsidR="003C2193" w:rsidRPr="00F334A8" w:rsidRDefault="003C2193">
                      <w:pPr>
                        <w:rPr>
                          <w:bCs/>
                          <w:i/>
                          <w:iCs/>
                        </w:rPr>
                      </w:pPr>
                      <w:r w:rsidRPr="00F334A8">
                        <w:rPr>
                          <w:bCs/>
                        </w:rPr>
                        <w:t xml:space="preserve">• </w:t>
                      </w:r>
                      <w:r w:rsidRPr="00F334A8">
                        <w:rPr>
                          <w:bCs/>
                          <w:i/>
                          <w:iCs/>
                        </w:rPr>
                        <w:t>National Society for Genetic Counselors</w:t>
                      </w:r>
                    </w:p>
                    <w:p w14:paraId="2556C950" w14:textId="0765E914" w:rsidR="003C2193" w:rsidRPr="00F334A8" w:rsidRDefault="003C2193" w:rsidP="002D50E7">
                      <w:pPr>
                        <w:spacing w:after="120"/>
                        <w:rPr>
                          <w:sz w:val="18"/>
                          <w:szCs w:val="18"/>
                        </w:rPr>
                      </w:pPr>
                      <w:r w:rsidRPr="00F334A8">
                        <w:rPr>
                          <w:bCs/>
                          <w:i/>
                          <w:iCs/>
                        </w:rPr>
                        <w:t xml:space="preserve">     </w:t>
                      </w:r>
                      <w:r w:rsidRPr="00F334A8">
                        <w:rPr>
                          <w:bCs/>
                          <w:i/>
                          <w:iCs/>
                          <w:sz w:val="18"/>
                          <w:szCs w:val="18"/>
                        </w:rPr>
                        <w:t>(</w:t>
                      </w:r>
                      <w:hyperlink r:id="rId24" w:history="1">
                        <w:r w:rsidRPr="00F334A8">
                          <w:rPr>
                            <w:rStyle w:val="Hyperlink"/>
                            <w:bCs/>
                            <w:i/>
                            <w:iCs/>
                            <w:sz w:val="18"/>
                            <w:szCs w:val="18"/>
                            <w:u w:val="none"/>
                          </w:rPr>
                          <w:t>@GeneticCounselors</w:t>
                        </w:r>
                      </w:hyperlink>
                      <w:r w:rsidRPr="00F334A8">
                        <w:rPr>
                          <w:bCs/>
                          <w:i/>
                          <w:iCs/>
                          <w:sz w:val="18"/>
                          <w:szCs w:val="18"/>
                        </w:rPr>
                        <w:t>)</w:t>
                      </w:r>
                    </w:p>
                    <w:p w14:paraId="79BF09E9" w14:textId="30EC2EE0" w:rsidR="003C2193" w:rsidRDefault="003C2193">
                      <w:r>
                        <w:rPr>
                          <w:noProof/>
                        </w:rPr>
                        <w:drawing>
                          <wp:inline distT="0" distB="0" distL="0" distR="0" wp14:anchorId="6FCF0B55" wp14:editId="17D8C950">
                            <wp:extent cx="2946400" cy="1765300"/>
                            <wp:effectExtent l="57150" t="57150" r="120650" b="120650"/>
                            <wp:docPr id="5" name="Picture 5"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5" descr="A close up of a map&#10;&#10;Description automatically generated"/>
                                    <pic:cNvPicPr/>
                                  </pic:nvPicPr>
                                  <pic:blipFill rotWithShape="1">
                                    <a:blip r:embed="rId23">
                                      <a:extLst>
                                        <a:ext uri="{28A0092B-C50C-407E-A947-70E740481C1C}">
                                          <a14:useLocalDpi xmlns:a14="http://schemas.microsoft.com/office/drawing/2010/main" val="0"/>
                                        </a:ext>
                                      </a:extLst>
                                    </a:blip>
                                    <a:srcRect l="5326" r="5901"/>
                                    <a:stretch/>
                                  </pic:blipFill>
                                  <pic:spPr bwMode="auto">
                                    <a:xfrm>
                                      <a:off x="0" y="0"/>
                                      <a:ext cx="2974501" cy="1782136"/>
                                    </a:xfrm>
                                    <a:prstGeom prst="rect">
                                      <a:avLst/>
                                    </a:prstGeom>
                                    <a:ln w="127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2D50E7" w:rsidRPr="00F334A8">
        <w:rPr>
          <w:bCs/>
          <w:noProof/>
        </w:rPr>
        <mc:AlternateContent>
          <mc:Choice Requires="wps">
            <w:drawing>
              <wp:anchor distT="0" distB="0" distL="114300" distR="114300" simplePos="0" relativeHeight="251688960" behindDoc="0" locked="0" layoutInCell="1" allowOverlap="1" wp14:anchorId="4C4A30B3" wp14:editId="5F5E0626">
                <wp:simplePos x="0" y="0"/>
                <wp:positionH relativeFrom="column">
                  <wp:posOffset>3243043</wp:posOffset>
                </wp:positionH>
                <wp:positionV relativeFrom="paragraph">
                  <wp:posOffset>81377</wp:posOffset>
                </wp:positionV>
                <wp:extent cx="3001108" cy="271975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01108" cy="2719754"/>
                        </a:xfrm>
                        <a:prstGeom prst="rect">
                          <a:avLst/>
                        </a:prstGeom>
                        <a:solidFill>
                          <a:schemeClr val="lt1"/>
                        </a:solidFill>
                        <a:ln w="6350">
                          <a:noFill/>
                        </a:ln>
                      </wps:spPr>
                      <wps:txbx>
                        <w:txbxContent>
                          <w:p w14:paraId="2400B9EE" w14:textId="50867D85" w:rsidR="003C2193" w:rsidRPr="00F334A8" w:rsidRDefault="003C2193" w:rsidP="002D50E7">
                            <w:pPr>
                              <w:widowControl/>
                              <w:autoSpaceDE/>
                              <w:autoSpaceDN/>
                              <w:rPr>
                                <w:bCs/>
                                <w:i/>
                                <w:iCs/>
                                <w:sz w:val="20"/>
                                <w:szCs w:val="20"/>
                              </w:rPr>
                            </w:pPr>
                            <w:r w:rsidRPr="002D50E7">
                              <w:rPr>
                                <w:rFonts w:ascii="Arial" w:hAnsi="Arial" w:cs="Arial"/>
                                <w:bCs/>
                                <w:i/>
                                <w:iCs/>
                              </w:rPr>
                              <w:t xml:space="preserve">•  </w:t>
                            </w:r>
                            <w:r w:rsidRPr="00F334A8">
                              <w:rPr>
                                <w:bCs/>
                                <w:i/>
                                <w:iCs/>
                              </w:rPr>
                              <w:t>Midwestern Genetic Counseling programs</w:t>
                            </w:r>
                          </w:p>
                          <w:p w14:paraId="4AE9AD50" w14:textId="791ECF8E" w:rsidR="003C2193" w:rsidRPr="002D50E7" w:rsidRDefault="003C2193" w:rsidP="002D50E7">
                            <w:pPr>
                              <w:widowControl/>
                              <w:autoSpaceDE/>
                              <w:autoSpaceDN/>
                              <w:spacing w:after="120"/>
                              <w:ind w:firstLine="446"/>
                              <w:rPr>
                                <w:rFonts w:ascii="Arial" w:hAnsi="Arial" w:cs="Arial"/>
                                <w:i/>
                                <w:iCs/>
                                <w:sz w:val="18"/>
                                <w:szCs w:val="18"/>
                              </w:rPr>
                            </w:pPr>
                            <w:r w:rsidRPr="00F334A8">
                              <w:rPr>
                                <w:bCs/>
                                <w:i/>
                                <w:iCs/>
                                <w:sz w:val="18"/>
                                <w:szCs w:val="18"/>
                              </w:rPr>
                              <w:t>(</w:t>
                            </w:r>
                            <w:hyperlink r:id="rId25" w:history="1">
                              <w:r w:rsidRPr="00F334A8">
                                <w:rPr>
                                  <w:rStyle w:val="Hyperlink"/>
                                  <w:i/>
                                  <w:iCs/>
                                  <w:sz w:val="18"/>
                                  <w:szCs w:val="18"/>
                                </w:rPr>
                                <w:t>https://www.gceducation.org/program-directory/</w:t>
                              </w:r>
                              <w:r w:rsidRPr="00F334A8">
                                <w:rPr>
                                  <w:rStyle w:val="Hyperlink"/>
                                  <w:bCs/>
                                  <w:i/>
                                  <w:iCs/>
                                  <w:sz w:val="18"/>
                                  <w:szCs w:val="18"/>
                                </w:rPr>
                                <w:t>)</w:t>
                              </w:r>
                            </w:hyperlink>
                          </w:p>
                          <w:p w14:paraId="59842EA9" w14:textId="16E99EC7" w:rsidR="003C2193" w:rsidRPr="002D50E7" w:rsidRDefault="003C2193" w:rsidP="002D50E7">
                            <w:pPr>
                              <w:ind w:right="-151"/>
                              <w:jc w:val="center"/>
                            </w:pPr>
                            <w:r w:rsidRPr="002D50E7">
                              <w:rPr>
                                <w:noProof/>
                              </w:rPr>
                              <w:drawing>
                                <wp:inline distT="0" distB="0" distL="0" distR="0" wp14:anchorId="1B7CFCC8" wp14:editId="1808063A">
                                  <wp:extent cx="2341880" cy="2238883"/>
                                  <wp:effectExtent l="19050" t="19050" r="20320" b="28575"/>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s.jpg"/>
                                          <pic:cNvPicPr/>
                                        </pic:nvPicPr>
                                        <pic:blipFill>
                                          <a:blip r:embed="rId26">
                                            <a:extLst>
                                              <a:ext uri="{28A0092B-C50C-407E-A947-70E740481C1C}">
                                                <a14:useLocalDpi xmlns:a14="http://schemas.microsoft.com/office/drawing/2010/main" val="0"/>
                                              </a:ext>
                                            </a:extLst>
                                          </a:blip>
                                          <a:stretch>
                                            <a:fillRect/>
                                          </a:stretch>
                                        </pic:blipFill>
                                        <pic:spPr>
                                          <a:xfrm>
                                            <a:off x="0" y="0"/>
                                            <a:ext cx="2506687" cy="2396442"/>
                                          </a:xfrm>
                                          <a:prstGeom prst="rect">
                                            <a:avLst/>
                                          </a:prstGeom>
                                          <a:ln>
                                            <a:solidFill>
                                              <a:srgbClr val="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A30B3" id="Text Box 22" o:spid="_x0000_s1030" type="#_x0000_t202" style="position:absolute;margin-left:255.35pt;margin-top:6.4pt;width:236.3pt;height:2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hRQIAAIMEAAAOAAAAZHJzL2Uyb0RvYy54bWysVE2P2jAQvVfqf7B8L/lYWLoRYUVZUVVC&#10;uytBtWfj2BDJ8bi2IaG/vmOHr257qnox45nJ88x7M0weu0aRg7CuBl3SbJBSIjSHqtbbkn5fLz59&#10;psR5piumQIuSHoWjj9OPHyatKUQOO1CVsARBtCtaU9Kd96ZIEsd3omFuAEZoDEqwDfN4tduksqxF&#10;9EYleZreJy3Yyljgwjn0PvVBOo34UgruX6R0whNVUqzNx9PGcxPOZDphxdYys6v5qQz2D1U0rNb4&#10;6AXqiXlG9rb+A6qpuQUH0g84NAlIWXMRe8BusvRdN6sdMyL2guQ4c6HJ/T9Y/nx4taSuSprnlGjW&#10;oEZr0XnyBTqCLuSnNa7AtJXBRN+hH3U++x06Q9udtE34xYYIxpHp44XdgMbReZemWZbiPHCM5ePs&#10;YTwaBpzk+rmxzn8V0JBglNSifJFVdlg636eeU8JrDlRdLWql4iWMjJgrSw4MxVY+Fongv2UpTdqS&#10;3t+N0gisIXzeIyuNtYRm+6aC5btNF8mJhQbPBqoj8mChnyRn+KLGWpfM+VdmcXSwdVwH/4KHVIBv&#10;wcmiZAf259/8IR8VxSglLY5iSd2PPbOCEvVNo9YP2XAYZjdehqNxjhd7G9ncRvS+mQMSkOHiGR7N&#10;kO/V2ZQWmjfcmll4FUNMc3y7pP5szn2/ILh1XMxmMQmn1TC/1CvDA3QgPCix7t6YNSe5PCr9DOeh&#10;ZcU71frc8KWG2d6DrKOkV1ZP9OOkx6E4bWVYpdt7zLr+d0x/AQAA//8DAFBLAwQUAAYACAAAACEA&#10;Ud/Gk+EAAAAKAQAADwAAAGRycy9kb3ducmV2LnhtbEyPQU+DQBCF7yb+h82YeDHtQmltRZbGGLWJ&#10;N0vVeNuyIxDZWcJuAf+940mPk/flzfey7WRbMWDvG0cK4nkEAql0pqFKwaF4nG1A+KDJ6NYRKvhG&#10;D9v8/CzTqXEjveCwD5XgEvKpVlCH0KVS+rJGq/3cdUicfbre6sBnX0nT65HLbSsXUXQtrW6IP9S6&#10;w/say6/9ySr4uKren/309Domq6R72A3F+s0USl1eTHe3IAJO4Q+GX31Wh5ydju5ExotWwSqO1oxy&#10;sOAJDNxskgTEUcFyGccg80z+n5D/AAAA//8DAFBLAQItABQABgAIAAAAIQC2gziS/gAAAOEBAAAT&#10;AAAAAAAAAAAAAAAAAAAAAABbQ29udGVudF9UeXBlc10ueG1sUEsBAi0AFAAGAAgAAAAhADj9If/W&#10;AAAAlAEAAAsAAAAAAAAAAAAAAAAALwEAAF9yZWxzLy5yZWxzUEsBAi0AFAAGAAgAAAAhAHP6VOFF&#10;AgAAgwQAAA4AAAAAAAAAAAAAAAAALgIAAGRycy9lMm9Eb2MueG1sUEsBAi0AFAAGAAgAAAAhAFHf&#10;xpPhAAAACgEAAA8AAAAAAAAAAAAAAAAAnwQAAGRycy9kb3ducmV2LnhtbFBLBQYAAAAABAAEAPMA&#10;AACtBQAAAAA=&#10;" fillcolor="white [3201]" stroked="f" strokeweight=".5pt">
                <v:textbox>
                  <w:txbxContent>
                    <w:p w14:paraId="2400B9EE" w14:textId="50867D85" w:rsidR="003C2193" w:rsidRPr="00F334A8" w:rsidRDefault="003C2193" w:rsidP="002D50E7">
                      <w:pPr>
                        <w:widowControl/>
                        <w:autoSpaceDE/>
                        <w:autoSpaceDN/>
                        <w:rPr>
                          <w:bCs/>
                          <w:i/>
                          <w:iCs/>
                          <w:sz w:val="20"/>
                          <w:szCs w:val="20"/>
                        </w:rPr>
                      </w:pPr>
                      <w:r w:rsidRPr="002D50E7">
                        <w:rPr>
                          <w:rFonts w:ascii="Arial" w:hAnsi="Arial" w:cs="Arial"/>
                          <w:bCs/>
                          <w:i/>
                          <w:iCs/>
                        </w:rPr>
                        <w:t xml:space="preserve">•  </w:t>
                      </w:r>
                      <w:r w:rsidRPr="00F334A8">
                        <w:rPr>
                          <w:bCs/>
                          <w:i/>
                          <w:iCs/>
                        </w:rPr>
                        <w:t>Midwestern Genetic Counseling programs</w:t>
                      </w:r>
                    </w:p>
                    <w:p w14:paraId="4AE9AD50" w14:textId="791ECF8E" w:rsidR="003C2193" w:rsidRPr="002D50E7" w:rsidRDefault="003C2193" w:rsidP="002D50E7">
                      <w:pPr>
                        <w:widowControl/>
                        <w:autoSpaceDE/>
                        <w:autoSpaceDN/>
                        <w:spacing w:after="120"/>
                        <w:ind w:firstLine="446"/>
                        <w:rPr>
                          <w:rFonts w:ascii="Arial" w:hAnsi="Arial" w:cs="Arial"/>
                          <w:i/>
                          <w:iCs/>
                          <w:sz w:val="18"/>
                          <w:szCs w:val="18"/>
                        </w:rPr>
                      </w:pPr>
                      <w:r w:rsidRPr="00F334A8">
                        <w:rPr>
                          <w:bCs/>
                          <w:i/>
                          <w:iCs/>
                          <w:sz w:val="18"/>
                          <w:szCs w:val="18"/>
                        </w:rPr>
                        <w:t>(</w:t>
                      </w:r>
                      <w:hyperlink r:id="rId27" w:history="1">
                        <w:r w:rsidRPr="00F334A8">
                          <w:rPr>
                            <w:rStyle w:val="Hyperlink"/>
                            <w:i/>
                            <w:iCs/>
                            <w:sz w:val="18"/>
                            <w:szCs w:val="18"/>
                          </w:rPr>
                          <w:t>https://www.gceducation.org/program-directory/</w:t>
                        </w:r>
                        <w:r w:rsidRPr="00F334A8">
                          <w:rPr>
                            <w:rStyle w:val="Hyperlink"/>
                            <w:bCs/>
                            <w:i/>
                            <w:iCs/>
                            <w:sz w:val="18"/>
                            <w:szCs w:val="18"/>
                          </w:rPr>
                          <w:t>)</w:t>
                        </w:r>
                      </w:hyperlink>
                    </w:p>
                    <w:p w14:paraId="59842EA9" w14:textId="16E99EC7" w:rsidR="003C2193" w:rsidRPr="002D50E7" w:rsidRDefault="003C2193" w:rsidP="002D50E7">
                      <w:pPr>
                        <w:ind w:right="-151"/>
                        <w:jc w:val="center"/>
                      </w:pPr>
                      <w:r w:rsidRPr="002D50E7">
                        <w:rPr>
                          <w:noProof/>
                        </w:rPr>
                        <w:drawing>
                          <wp:inline distT="0" distB="0" distL="0" distR="0" wp14:anchorId="1B7CFCC8" wp14:editId="1808063A">
                            <wp:extent cx="2341880" cy="2238883"/>
                            <wp:effectExtent l="19050" t="19050" r="20320" b="28575"/>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s.jpg"/>
                                    <pic:cNvPicPr/>
                                  </pic:nvPicPr>
                                  <pic:blipFill>
                                    <a:blip r:embed="rId26">
                                      <a:extLst>
                                        <a:ext uri="{28A0092B-C50C-407E-A947-70E740481C1C}">
                                          <a14:useLocalDpi xmlns:a14="http://schemas.microsoft.com/office/drawing/2010/main" val="0"/>
                                        </a:ext>
                                      </a:extLst>
                                    </a:blip>
                                    <a:stretch>
                                      <a:fillRect/>
                                    </a:stretch>
                                  </pic:blipFill>
                                  <pic:spPr>
                                    <a:xfrm>
                                      <a:off x="0" y="0"/>
                                      <a:ext cx="2506687" cy="2396442"/>
                                    </a:xfrm>
                                    <a:prstGeom prst="rect">
                                      <a:avLst/>
                                    </a:prstGeom>
                                    <a:ln>
                                      <a:solidFill>
                                        <a:srgbClr val="000000"/>
                                      </a:solidFill>
                                    </a:ln>
                                  </pic:spPr>
                                </pic:pic>
                              </a:graphicData>
                            </a:graphic>
                          </wp:inline>
                        </w:drawing>
                      </w:r>
                    </w:p>
                  </w:txbxContent>
                </v:textbox>
              </v:shape>
            </w:pict>
          </mc:Fallback>
        </mc:AlternateContent>
      </w:r>
    </w:p>
    <w:sectPr w:rsidR="00C116E8" w:rsidRPr="00F334A8" w:rsidSect="00221A69">
      <w:footerReference w:type="first" r:id="rId28"/>
      <w:pgSz w:w="12240" w:h="15840"/>
      <w:pgMar w:top="1440" w:right="1152" w:bottom="1440" w:left="1152"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BA37" w14:textId="77777777" w:rsidR="003C2193" w:rsidRDefault="003C2193" w:rsidP="0039708D">
      <w:r>
        <w:separator/>
      </w:r>
    </w:p>
  </w:endnote>
  <w:endnote w:type="continuationSeparator" w:id="0">
    <w:p w14:paraId="25EE0C3F" w14:textId="77777777" w:rsidR="003C2193" w:rsidRDefault="003C2193" w:rsidP="0039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E607" w14:textId="77777777" w:rsidR="003C2193" w:rsidRPr="00221A69" w:rsidRDefault="003C2193" w:rsidP="00221A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CC10" w14:textId="77777777" w:rsidR="003C2193" w:rsidRDefault="003C2193" w:rsidP="0039708D">
      <w:r>
        <w:separator/>
      </w:r>
    </w:p>
  </w:footnote>
  <w:footnote w:type="continuationSeparator" w:id="0">
    <w:p w14:paraId="5422E368" w14:textId="77777777" w:rsidR="003C2193" w:rsidRDefault="003C2193" w:rsidP="0039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1B0"/>
    <w:multiLevelType w:val="hybridMultilevel"/>
    <w:tmpl w:val="84D2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64A"/>
    <w:multiLevelType w:val="hybridMultilevel"/>
    <w:tmpl w:val="FDF4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3A0"/>
    <w:multiLevelType w:val="hybridMultilevel"/>
    <w:tmpl w:val="C928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EB5"/>
    <w:multiLevelType w:val="hybridMultilevel"/>
    <w:tmpl w:val="D33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463"/>
    <w:multiLevelType w:val="hybridMultilevel"/>
    <w:tmpl w:val="56F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3752"/>
    <w:multiLevelType w:val="hybridMultilevel"/>
    <w:tmpl w:val="1ABA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11E91"/>
    <w:multiLevelType w:val="hybridMultilevel"/>
    <w:tmpl w:val="D652C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94818"/>
    <w:multiLevelType w:val="hybridMultilevel"/>
    <w:tmpl w:val="2898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73E35"/>
    <w:multiLevelType w:val="hybridMultilevel"/>
    <w:tmpl w:val="2E62C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80B1C"/>
    <w:multiLevelType w:val="hybridMultilevel"/>
    <w:tmpl w:val="540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83E97"/>
    <w:multiLevelType w:val="hybridMultilevel"/>
    <w:tmpl w:val="6636A4A0"/>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A372C"/>
    <w:multiLevelType w:val="hybridMultilevel"/>
    <w:tmpl w:val="AA6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93A54"/>
    <w:multiLevelType w:val="hybridMultilevel"/>
    <w:tmpl w:val="CC7E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669A5"/>
    <w:multiLevelType w:val="hybridMultilevel"/>
    <w:tmpl w:val="6FDC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746EB"/>
    <w:multiLevelType w:val="hybridMultilevel"/>
    <w:tmpl w:val="94365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53E08"/>
    <w:multiLevelType w:val="hybridMultilevel"/>
    <w:tmpl w:val="EB0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34AEC"/>
    <w:multiLevelType w:val="hybridMultilevel"/>
    <w:tmpl w:val="08C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665C2"/>
    <w:multiLevelType w:val="hybridMultilevel"/>
    <w:tmpl w:val="080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2096E"/>
    <w:multiLevelType w:val="hybridMultilevel"/>
    <w:tmpl w:val="3A66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10BB5"/>
    <w:multiLevelType w:val="hybridMultilevel"/>
    <w:tmpl w:val="A56A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B3D71"/>
    <w:multiLevelType w:val="hybridMultilevel"/>
    <w:tmpl w:val="CADC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17545"/>
    <w:multiLevelType w:val="hybridMultilevel"/>
    <w:tmpl w:val="59A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932DE"/>
    <w:multiLevelType w:val="hybridMultilevel"/>
    <w:tmpl w:val="34924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423BC"/>
    <w:multiLevelType w:val="hybridMultilevel"/>
    <w:tmpl w:val="22C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8556E"/>
    <w:multiLevelType w:val="hybridMultilevel"/>
    <w:tmpl w:val="42D0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D0830"/>
    <w:multiLevelType w:val="hybridMultilevel"/>
    <w:tmpl w:val="BA2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13E8D"/>
    <w:multiLevelType w:val="hybridMultilevel"/>
    <w:tmpl w:val="9D508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5FA0"/>
    <w:multiLevelType w:val="hybridMultilevel"/>
    <w:tmpl w:val="6C7ADD3A"/>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306C0E42">
      <w:start w:val="13"/>
      <w:numFmt w:val="bullet"/>
      <w:lvlText w:val="-"/>
      <w:lvlJc w:val="left"/>
      <w:pPr>
        <w:ind w:left="2520" w:hanging="360"/>
      </w:pPr>
      <w:rPr>
        <w:rFonts w:ascii="Calibri" w:eastAsiaTheme="minorHAnsi" w:hAnsi="Calibri" w:cstheme="minorBidi"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4218C4"/>
    <w:multiLevelType w:val="hybridMultilevel"/>
    <w:tmpl w:val="BB1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45CC5"/>
    <w:multiLevelType w:val="hybridMultilevel"/>
    <w:tmpl w:val="95B486D6"/>
    <w:lvl w:ilvl="0" w:tplc="50D807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A120C"/>
    <w:multiLevelType w:val="hybridMultilevel"/>
    <w:tmpl w:val="2B608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84897"/>
    <w:multiLevelType w:val="hybridMultilevel"/>
    <w:tmpl w:val="5A2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A11D7"/>
    <w:multiLevelType w:val="hybridMultilevel"/>
    <w:tmpl w:val="133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
  </w:num>
  <w:num w:numId="4">
    <w:abstractNumId w:val="4"/>
  </w:num>
  <w:num w:numId="5">
    <w:abstractNumId w:val="7"/>
  </w:num>
  <w:num w:numId="6">
    <w:abstractNumId w:val="5"/>
  </w:num>
  <w:num w:numId="7">
    <w:abstractNumId w:val="12"/>
  </w:num>
  <w:num w:numId="8">
    <w:abstractNumId w:val="21"/>
  </w:num>
  <w:num w:numId="9">
    <w:abstractNumId w:val="9"/>
  </w:num>
  <w:num w:numId="10">
    <w:abstractNumId w:val="32"/>
  </w:num>
  <w:num w:numId="11">
    <w:abstractNumId w:val="25"/>
  </w:num>
  <w:num w:numId="12">
    <w:abstractNumId w:val="13"/>
  </w:num>
  <w:num w:numId="13">
    <w:abstractNumId w:val="0"/>
  </w:num>
  <w:num w:numId="14">
    <w:abstractNumId w:val="11"/>
  </w:num>
  <w:num w:numId="15">
    <w:abstractNumId w:val="1"/>
  </w:num>
  <w:num w:numId="16">
    <w:abstractNumId w:val="31"/>
  </w:num>
  <w:num w:numId="17">
    <w:abstractNumId w:val="23"/>
  </w:num>
  <w:num w:numId="18">
    <w:abstractNumId w:val="20"/>
  </w:num>
  <w:num w:numId="19">
    <w:abstractNumId w:val="17"/>
  </w:num>
  <w:num w:numId="20">
    <w:abstractNumId w:val="24"/>
  </w:num>
  <w:num w:numId="21">
    <w:abstractNumId w:val="3"/>
  </w:num>
  <w:num w:numId="22">
    <w:abstractNumId w:val="15"/>
  </w:num>
  <w:num w:numId="23">
    <w:abstractNumId w:val="19"/>
  </w:num>
  <w:num w:numId="24">
    <w:abstractNumId w:val="18"/>
  </w:num>
  <w:num w:numId="25">
    <w:abstractNumId w:val="10"/>
  </w:num>
  <w:num w:numId="26">
    <w:abstractNumId w:val="27"/>
  </w:num>
  <w:num w:numId="27">
    <w:abstractNumId w:val="16"/>
  </w:num>
  <w:num w:numId="28">
    <w:abstractNumId w:val="26"/>
  </w:num>
  <w:num w:numId="29">
    <w:abstractNumId w:val="14"/>
  </w:num>
  <w:num w:numId="30">
    <w:abstractNumId w:val="30"/>
  </w:num>
  <w:num w:numId="31">
    <w:abstractNumId w:val="8"/>
  </w:num>
  <w:num w:numId="32">
    <w:abstractNumId w:val="6"/>
  </w:num>
  <w:num w:numId="3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04"/>
    <w:rsid w:val="00015794"/>
    <w:rsid w:val="0001707A"/>
    <w:rsid w:val="00020139"/>
    <w:rsid w:val="00031DA6"/>
    <w:rsid w:val="00032D6B"/>
    <w:rsid w:val="00034DA4"/>
    <w:rsid w:val="00035D9E"/>
    <w:rsid w:val="0004059D"/>
    <w:rsid w:val="00060319"/>
    <w:rsid w:val="00072223"/>
    <w:rsid w:val="00074C85"/>
    <w:rsid w:val="00083FC5"/>
    <w:rsid w:val="000C7572"/>
    <w:rsid w:val="000F43EC"/>
    <w:rsid w:val="00106FB2"/>
    <w:rsid w:val="0012336D"/>
    <w:rsid w:val="00132CB9"/>
    <w:rsid w:val="00160A48"/>
    <w:rsid w:val="00176B55"/>
    <w:rsid w:val="00183175"/>
    <w:rsid w:val="00191D04"/>
    <w:rsid w:val="001A1CBB"/>
    <w:rsid w:val="001B4383"/>
    <w:rsid w:val="001D465A"/>
    <w:rsid w:val="001D7F56"/>
    <w:rsid w:val="001E13ED"/>
    <w:rsid w:val="00221A69"/>
    <w:rsid w:val="002221B0"/>
    <w:rsid w:val="00222A5C"/>
    <w:rsid w:val="0022604D"/>
    <w:rsid w:val="0024704E"/>
    <w:rsid w:val="00253781"/>
    <w:rsid w:val="0026508E"/>
    <w:rsid w:val="00275B1F"/>
    <w:rsid w:val="002760D3"/>
    <w:rsid w:val="002830A0"/>
    <w:rsid w:val="00287651"/>
    <w:rsid w:val="002A2E28"/>
    <w:rsid w:val="002B22A9"/>
    <w:rsid w:val="002B3A5D"/>
    <w:rsid w:val="002D45B1"/>
    <w:rsid w:val="002D50E7"/>
    <w:rsid w:val="002E4692"/>
    <w:rsid w:val="002E6F20"/>
    <w:rsid w:val="003036BE"/>
    <w:rsid w:val="00307FF7"/>
    <w:rsid w:val="003304B9"/>
    <w:rsid w:val="0034493C"/>
    <w:rsid w:val="003713EC"/>
    <w:rsid w:val="00374062"/>
    <w:rsid w:val="00376D2A"/>
    <w:rsid w:val="00377A1D"/>
    <w:rsid w:val="00382BC0"/>
    <w:rsid w:val="0039708D"/>
    <w:rsid w:val="003A280B"/>
    <w:rsid w:val="003A6D18"/>
    <w:rsid w:val="003C2193"/>
    <w:rsid w:val="003C5581"/>
    <w:rsid w:val="003E3555"/>
    <w:rsid w:val="003F3857"/>
    <w:rsid w:val="003F3F47"/>
    <w:rsid w:val="0040415C"/>
    <w:rsid w:val="004056AD"/>
    <w:rsid w:val="00405F53"/>
    <w:rsid w:val="004147E4"/>
    <w:rsid w:val="004304BB"/>
    <w:rsid w:val="00440BE3"/>
    <w:rsid w:val="0044610A"/>
    <w:rsid w:val="00446E0D"/>
    <w:rsid w:val="00461B54"/>
    <w:rsid w:val="00484A54"/>
    <w:rsid w:val="00492FE9"/>
    <w:rsid w:val="00497813"/>
    <w:rsid w:val="004B2D07"/>
    <w:rsid w:val="004C2735"/>
    <w:rsid w:val="004D1E33"/>
    <w:rsid w:val="004D424C"/>
    <w:rsid w:val="004E046B"/>
    <w:rsid w:val="00506AC7"/>
    <w:rsid w:val="00516707"/>
    <w:rsid w:val="00522E2F"/>
    <w:rsid w:val="00534272"/>
    <w:rsid w:val="005348BE"/>
    <w:rsid w:val="00535981"/>
    <w:rsid w:val="00546B24"/>
    <w:rsid w:val="00556076"/>
    <w:rsid w:val="005A5D1D"/>
    <w:rsid w:val="005A7311"/>
    <w:rsid w:val="005B1978"/>
    <w:rsid w:val="005B3664"/>
    <w:rsid w:val="005B4C12"/>
    <w:rsid w:val="005D011F"/>
    <w:rsid w:val="005D5713"/>
    <w:rsid w:val="005E120F"/>
    <w:rsid w:val="005F1E48"/>
    <w:rsid w:val="00613A54"/>
    <w:rsid w:val="00622618"/>
    <w:rsid w:val="006354FE"/>
    <w:rsid w:val="0063740E"/>
    <w:rsid w:val="00672503"/>
    <w:rsid w:val="006754AA"/>
    <w:rsid w:val="006A0284"/>
    <w:rsid w:val="006B284C"/>
    <w:rsid w:val="006C1B4F"/>
    <w:rsid w:val="006C28A7"/>
    <w:rsid w:val="006F61DF"/>
    <w:rsid w:val="00704345"/>
    <w:rsid w:val="007444C1"/>
    <w:rsid w:val="00744FEF"/>
    <w:rsid w:val="0075258F"/>
    <w:rsid w:val="00773B08"/>
    <w:rsid w:val="007760EA"/>
    <w:rsid w:val="007779F1"/>
    <w:rsid w:val="00795A75"/>
    <w:rsid w:val="007B75B2"/>
    <w:rsid w:val="007D2AD1"/>
    <w:rsid w:val="007E0434"/>
    <w:rsid w:val="007E1993"/>
    <w:rsid w:val="007F22A6"/>
    <w:rsid w:val="007F488B"/>
    <w:rsid w:val="00812396"/>
    <w:rsid w:val="00827FBD"/>
    <w:rsid w:val="0084251C"/>
    <w:rsid w:val="00844851"/>
    <w:rsid w:val="00853D41"/>
    <w:rsid w:val="00853DDF"/>
    <w:rsid w:val="00861E17"/>
    <w:rsid w:val="008627CF"/>
    <w:rsid w:val="008A3FE9"/>
    <w:rsid w:val="008B3EE6"/>
    <w:rsid w:val="008E6A58"/>
    <w:rsid w:val="009068E2"/>
    <w:rsid w:val="00911D53"/>
    <w:rsid w:val="00914078"/>
    <w:rsid w:val="00933B80"/>
    <w:rsid w:val="00943ECE"/>
    <w:rsid w:val="00972C7D"/>
    <w:rsid w:val="00976998"/>
    <w:rsid w:val="009A21A4"/>
    <w:rsid w:val="009A4BFA"/>
    <w:rsid w:val="009B01A5"/>
    <w:rsid w:val="009B01C2"/>
    <w:rsid w:val="009D6916"/>
    <w:rsid w:val="009E3DCC"/>
    <w:rsid w:val="009E545D"/>
    <w:rsid w:val="009E6711"/>
    <w:rsid w:val="00A02CA5"/>
    <w:rsid w:val="00A26B69"/>
    <w:rsid w:val="00A40939"/>
    <w:rsid w:val="00A4706B"/>
    <w:rsid w:val="00A4783B"/>
    <w:rsid w:val="00A6750F"/>
    <w:rsid w:val="00AA5321"/>
    <w:rsid w:val="00AA71B1"/>
    <w:rsid w:val="00AB15CE"/>
    <w:rsid w:val="00AB3CE2"/>
    <w:rsid w:val="00AB5E5C"/>
    <w:rsid w:val="00AC29C0"/>
    <w:rsid w:val="00AD5D9E"/>
    <w:rsid w:val="00AF6217"/>
    <w:rsid w:val="00B05F4E"/>
    <w:rsid w:val="00B2175F"/>
    <w:rsid w:val="00B35747"/>
    <w:rsid w:val="00B5016C"/>
    <w:rsid w:val="00B504E9"/>
    <w:rsid w:val="00B53472"/>
    <w:rsid w:val="00B54429"/>
    <w:rsid w:val="00B6516B"/>
    <w:rsid w:val="00B673A1"/>
    <w:rsid w:val="00BD2F39"/>
    <w:rsid w:val="00C034CC"/>
    <w:rsid w:val="00C116E8"/>
    <w:rsid w:val="00C42BAF"/>
    <w:rsid w:val="00C611F3"/>
    <w:rsid w:val="00CC0EE5"/>
    <w:rsid w:val="00CD0BB9"/>
    <w:rsid w:val="00CD34F2"/>
    <w:rsid w:val="00D14ED3"/>
    <w:rsid w:val="00D327AF"/>
    <w:rsid w:val="00D45882"/>
    <w:rsid w:val="00D83C38"/>
    <w:rsid w:val="00D975CA"/>
    <w:rsid w:val="00DB641C"/>
    <w:rsid w:val="00DC35EE"/>
    <w:rsid w:val="00DF6D24"/>
    <w:rsid w:val="00E012E0"/>
    <w:rsid w:val="00E01680"/>
    <w:rsid w:val="00E03D4B"/>
    <w:rsid w:val="00E11AEC"/>
    <w:rsid w:val="00E26098"/>
    <w:rsid w:val="00E305FF"/>
    <w:rsid w:val="00E3706D"/>
    <w:rsid w:val="00EA24FA"/>
    <w:rsid w:val="00EA391B"/>
    <w:rsid w:val="00EC167B"/>
    <w:rsid w:val="00EF0054"/>
    <w:rsid w:val="00EF5D4F"/>
    <w:rsid w:val="00F01827"/>
    <w:rsid w:val="00F059C3"/>
    <w:rsid w:val="00F07FB9"/>
    <w:rsid w:val="00F22018"/>
    <w:rsid w:val="00F251D1"/>
    <w:rsid w:val="00F27474"/>
    <w:rsid w:val="00F27DEC"/>
    <w:rsid w:val="00F334A8"/>
    <w:rsid w:val="00F42939"/>
    <w:rsid w:val="00F604C8"/>
    <w:rsid w:val="00F671E7"/>
    <w:rsid w:val="00FA179C"/>
    <w:rsid w:val="00FA54A2"/>
    <w:rsid w:val="00FC330C"/>
    <w:rsid w:val="00FD1532"/>
    <w:rsid w:val="00FD72F3"/>
    <w:rsid w:val="00FE619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77B7C"/>
  <w15:chartTrackingRefBased/>
  <w15:docId w15:val="{77670F79-9129-4A94-9C79-8E3F351C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91D0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E3DCC"/>
    <w:pPr>
      <w:widowControl/>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22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21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D04"/>
    <w:pPr>
      <w:ind w:left="837" w:hanging="360"/>
    </w:pPr>
  </w:style>
  <w:style w:type="table" w:styleId="TableGrid">
    <w:name w:val="Table Grid"/>
    <w:basedOn w:val="TableNormal"/>
    <w:uiPriority w:val="39"/>
    <w:rsid w:val="00191D0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91D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3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E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E3DCC"/>
    <w:rPr>
      <w:rFonts w:ascii="Times New Roman" w:eastAsia="Times New Roman" w:hAnsi="Times New Roman" w:cs="Times New Roman"/>
      <w:b/>
      <w:bCs/>
      <w:kern w:val="36"/>
      <w:sz w:val="48"/>
      <w:szCs w:val="48"/>
    </w:rPr>
  </w:style>
  <w:style w:type="paragraph" w:styleId="NoSpacing">
    <w:name w:val="No Spacing"/>
    <w:uiPriority w:val="1"/>
    <w:qFormat/>
    <w:rsid w:val="009E3DCC"/>
    <w:pPr>
      <w:spacing w:after="0" w:line="240" w:lineRule="auto"/>
    </w:pPr>
  </w:style>
  <w:style w:type="paragraph" w:customStyle="1" w:styleId="Default">
    <w:name w:val="Default"/>
    <w:rsid w:val="009E3D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3DCC"/>
    <w:rPr>
      <w:color w:val="0563C1" w:themeColor="hyperlink"/>
      <w:u w:val="single"/>
    </w:rPr>
  </w:style>
  <w:style w:type="character" w:styleId="UnresolvedMention">
    <w:name w:val="Unresolved Mention"/>
    <w:basedOn w:val="DefaultParagraphFont"/>
    <w:uiPriority w:val="99"/>
    <w:semiHidden/>
    <w:unhideWhenUsed/>
    <w:rsid w:val="009E3DCC"/>
    <w:rPr>
      <w:color w:val="808080"/>
      <w:shd w:val="clear" w:color="auto" w:fill="E6E6E6"/>
    </w:rPr>
  </w:style>
  <w:style w:type="paragraph" w:styleId="NormalWeb">
    <w:name w:val="Normal (Web)"/>
    <w:basedOn w:val="Normal"/>
    <w:uiPriority w:val="99"/>
    <w:semiHidden/>
    <w:unhideWhenUsed/>
    <w:rsid w:val="009E3DCC"/>
    <w:pPr>
      <w:widowControl/>
      <w:autoSpaceDE/>
      <w:autoSpaceDN/>
    </w:pPr>
    <w:rPr>
      <w:rFonts w:ascii="Calibri" w:eastAsiaTheme="minorHAnsi" w:hAnsi="Calibri" w:cs="Calibri"/>
    </w:rPr>
  </w:style>
  <w:style w:type="paragraph" w:customStyle="1" w:styleId="xmsonormal">
    <w:name w:val="x_msonormal"/>
    <w:basedOn w:val="Normal"/>
    <w:rsid w:val="009E3DCC"/>
    <w:pPr>
      <w:widowControl/>
      <w:autoSpaceDE/>
      <w:autoSpaceDN/>
    </w:pPr>
    <w:rPr>
      <w:rFonts w:ascii="Calibri" w:eastAsiaTheme="minorHAnsi" w:hAnsi="Calibri" w:cs="Calibri"/>
    </w:rPr>
  </w:style>
  <w:style w:type="character" w:styleId="CommentReference">
    <w:name w:val="annotation reference"/>
    <w:basedOn w:val="DefaultParagraphFont"/>
    <w:uiPriority w:val="99"/>
    <w:semiHidden/>
    <w:unhideWhenUsed/>
    <w:rsid w:val="009E3DCC"/>
    <w:rPr>
      <w:sz w:val="16"/>
      <w:szCs w:val="16"/>
    </w:rPr>
  </w:style>
  <w:style w:type="paragraph" w:styleId="CommentText">
    <w:name w:val="annotation text"/>
    <w:basedOn w:val="Normal"/>
    <w:link w:val="CommentTextChar"/>
    <w:unhideWhenUsed/>
    <w:rsid w:val="009E3DCC"/>
    <w:pPr>
      <w:widowControl/>
      <w:autoSpaceDE/>
      <w:autoSpaceDN/>
    </w:pPr>
    <w:rPr>
      <w:rFonts w:eastAsiaTheme="minorHAnsi" w:cstheme="minorBidi"/>
      <w:sz w:val="20"/>
      <w:szCs w:val="20"/>
    </w:rPr>
  </w:style>
  <w:style w:type="character" w:customStyle="1" w:styleId="CommentTextChar">
    <w:name w:val="Comment Text Char"/>
    <w:basedOn w:val="DefaultParagraphFont"/>
    <w:link w:val="CommentText"/>
    <w:rsid w:val="009E3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DCC"/>
    <w:rPr>
      <w:b/>
      <w:bCs/>
    </w:rPr>
  </w:style>
  <w:style w:type="character" w:customStyle="1" w:styleId="CommentSubjectChar">
    <w:name w:val="Comment Subject Char"/>
    <w:basedOn w:val="CommentTextChar"/>
    <w:link w:val="CommentSubject"/>
    <w:uiPriority w:val="99"/>
    <w:semiHidden/>
    <w:rsid w:val="009E3DCC"/>
    <w:rPr>
      <w:rFonts w:ascii="Times New Roman" w:hAnsi="Times New Roman"/>
      <w:b/>
      <w:bCs/>
      <w:sz w:val="20"/>
      <w:szCs w:val="20"/>
    </w:rPr>
  </w:style>
  <w:style w:type="paragraph" w:customStyle="1" w:styleId="TableParagraph">
    <w:name w:val="Table Paragraph"/>
    <w:basedOn w:val="Normal"/>
    <w:uiPriority w:val="1"/>
    <w:qFormat/>
    <w:rsid w:val="009E3DCC"/>
  </w:style>
  <w:style w:type="paragraph" w:styleId="Header">
    <w:name w:val="header"/>
    <w:basedOn w:val="Normal"/>
    <w:link w:val="Head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HeaderChar">
    <w:name w:val="Header Char"/>
    <w:basedOn w:val="DefaultParagraphFont"/>
    <w:link w:val="Header"/>
    <w:uiPriority w:val="99"/>
    <w:rsid w:val="0039708D"/>
    <w:rPr>
      <w:rFonts w:ascii="Calibri" w:eastAsia="Calibri" w:hAnsi="Calibri" w:cs="Times New Roman"/>
    </w:rPr>
  </w:style>
  <w:style w:type="paragraph" w:styleId="Footer">
    <w:name w:val="footer"/>
    <w:basedOn w:val="Normal"/>
    <w:link w:val="Foot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FooterChar">
    <w:name w:val="Footer Char"/>
    <w:basedOn w:val="DefaultParagraphFont"/>
    <w:link w:val="Footer"/>
    <w:uiPriority w:val="99"/>
    <w:rsid w:val="0039708D"/>
    <w:rPr>
      <w:rFonts w:ascii="Calibri" w:eastAsia="Calibri" w:hAnsi="Calibri" w:cs="Times New Roman"/>
    </w:rPr>
  </w:style>
  <w:style w:type="paragraph" w:styleId="Title">
    <w:name w:val="Title"/>
    <w:basedOn w:val="Normal"/>
    <w:link w:val="TitleChar"/>
    <w:qFormat/>
    <w:rsid w:val="00221A69"/>
    <w:pPr>
      <w:widowControl/>
      <w:tabs>
        <w:tab w:val="left" w:pos="360"/>
      </w:tabs>
      <w:autoSpaceDE/>
      <w:autoSpaceDN/>
      <w:ind w:left="1080"/>
      <w:jc w:val="center"/>
    </w:pPr>
    <w:rPr>
      <w:b/>
      <w:bCs/>
      <w:sz w:val="24"/>
      <w:szCs w:val="24"/>
    </w:rPr>
  </w:style>
  <w:style w:type="character" w:customStyle="1" w:styleId="TitleChar">
    <w:name w:val="Title Char"/>
    <w:basedOn w:val="DefaultParagraphFont"/>
    <w:link w:val="Title"/>
    <w:rsid w:val="00221A6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6A0284"/>
    <w:rPr>
      <w:color w:val="954F72" w:themeColor="followedHyperlink"/>
      <w:u w:val="single"/>
    </w:rPr>
  </w:style>
  <w:style w:type="character" w:customStyle="1" w:styleId="one-click">
    <w:name w:val="one-click"/>
    <w:rsid w:val="00072223"/>
  </w:style>
  <w:style w:type="character" w:customStyle="1" w:styleId="Heading2Char">
    <w:name w:val="Heading 2 Char"/>
    <w:basedOn w:val="DefaultParagraphFont"/>
    <w:link w:val="Heading2"/>
    <w:uiPriority w:val="9"/>
    <w:rsid w:val="002221B0"/>
    <w:rPr>
      <w:rFonts w:asciiTheme="majorHAnsi" w:eastAsiaTheme="majorEastAsia" w:hAnsiTheme="majorHAnsi" w:cstheme="majorBidi"/>
      <w:color w:val="2F5496" w:themeColor="accent1" w:themeShade="BF"/>
      <w:sz w:val="26"/>
      <w:szCs w:val="26"/>
    </w:rPr>
  </w:style>
  <w:style w:type="character" w:customStyle="1" w:styleId="epub-state">
    <w:name w:val="epub-state"/>
    <w:basedOn w:val="DefaultParagraphFont"/>
    <w:rsid w:val="002221B0"/>
  </w:style>
  <w:style w:type="character" w:customStyle="1" w:styleId="epub-date">
    <w:name w:val="epub-date"/>
    <w:basedOn w:val="DefaultParagraphFont"/>
    <w:rsid w:val="002221B0"/>
  </w:style>
  <w:style w:type="character" w:customStyle="1" w:styleId="Heading3Char">
    <w:name w:val="Heading 3 Char"/>
    <w:basedOn w:val="DefaultParagraphFont"/>
    <w:link w:val="Heading3"/>
    <w:uiPriority w:val="9"/>
    <w:rsid w:val="002221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27">
      <w:bodyDiv w:val="1"/>
      <w:marLeft w:val="0"/>
      <w:marRight w:val="0"/>
      <w:marTop w:val="0"/>
      <w:marBottom w:val="0"/>
      <w:divBdr>
        <w:top w:val="none" w:sz="0" w:space="0" w:color="auto"/>
        <w:left w:val="none" w:sz="0" w:space="0" w:color="auto"/>
        <w:bottom w:val="none" w:sz="0" w:space="0" w:color="auto"/>
        <w:right w:val="none" w:sz="0" w:space="0" w:color="auto"/>
      </w:divBdr>
      <w:divsChild>
        <w:div w:id="515924678">
          <w:marLeft w:val="0"/>
          <w:marRight w:val="0"/>
          <w:marTop w:val="0"/>
          <w:marBottom w:val="0"/>
          <w:divBdr>
            <w:top w:val="none" w:sz="0" w:space="0" w:color="auto"/>
            <w:left w:val="none" w:sz="0" w:space="0" w:color="auto"/>
            <w:bottom w:val="none" w:sz="0" w:space="0" w:color="auto"/>
            <w:right w:val="none" w:sz="0" w:space="0" w:color="auto"/>
          </w:divBdr>
        </w:div>
      </w:divsChild>
    </w:div>
    <w:div w:id="33774882">
      <w:bodyDiv w:val="1"/>
      <w:marLeft w:val="0"/>
      <w:marRight w:val="0"/>
      <w:marTop w:val="0"/>
      <w:marBottom w:val="0"/>
      <w:divBdr>
        <w:top w:val="none" w:sz="0" w:space="0" w:color="auto"/>
        <w:left w:val="none" w:sz="0" w:space="0" w:color="auto"/>
        <w:bottom w:val="none" w:sz="0" w:space="0" w:color="auto"/>
        <w:right w:val="none" w:sz="0" w:space="0" w:color="auto"/>
      </w:divBdr>
      <w:divsChild>
        <w:div w:id="139809867">
          <w:marLeft w:val="0"/>
          <w:marRight w:val="0"/>
          <w:marTop w:val="0"/>
          <w:marBottom w:val="0"/>
          <w:divBdr>
            <w:top w:val="none" w:sz="0" w:space="0" w:color="auto"/>
            <w:left w:val="none" w:sz="0" w:space="0" w:color="auto"/>
            <w:bottom w:val="none" w:sz="0" w:space="0" w:color="auto"/>
            <w:right w:val="none" w:sz="0" w:space="0" w:color="auto"/>
          </w:divBdr>
          <w:divsChild>
            <w:div w:id="1234075288">
              <w:marLeft w:val="0"/>
              <w:marRight w:val="0"/>
              <w:marTop w:val="0"/>
              <w:marBottom w:val="0"/>
              <w:divBdr>
                <w:top w:val="none" w:sz="0" w:space="0" w:color="auto"/>
                <w:left w:val="none" w:sz="0" w:space="0" w:color="auto"/>
                <w:bottom w:val="none" w:sz="0" w:space="0" w:color="auto"/>
                <w:right w:val="none" w:sz="0" w:space="0" w:color="auto"/>
              </w:divBdr>
            </w:div>
          </w:divsChild>
        </w:div>
        <w:div w:id="190459949">
          <w:marLeft w:val="0"/>
          <w:marRight w:val="0"/>
          <w:marTop w:val="0"/>
          <w:marBottom w:val="0"/>
          <w:divBdr>
            <w:top w:val="none" w:sz="0" w:space="0" w:color="auto"/>
            <w:left w:val="none" w:sz="0" w:space="0" w:color="auto"/>
            <w:bottom w:val="none" w:sz="0" w:space="0" w:color="auto"/>
            <w:right w:val="none" w:sz="0" w:space="0" w:color="auto"/>
          </w:divBdr>
          <w:divsChild>
            <w:div w:id="1799370189">
              <w:marLeft w:val="0"/>
              <w:marRight w:val="0"/>
              <w:marTop w:val="0"/>
              <w:marBottom w:val="0"/>
              <w:divBdr>
                <w:top w:val="none" w:sz="0" w:space="0" w:color="auto"/>
                <w:left w:val="none" w:sz="0" w:space="0" w:color="auto"/>
                <w:bottom w:val="none" w:sz="0" w:space="0" w:color="auto"/>
                <w:right w:val="none" w:sz="0" w:space="0" w:color="auto"/>
              </w:divBdr>
            </w:div>
          </w:divsChild>
        </w:div>
        <w:div w:id="886911001">
          <w:marLeft w:val="0"/>
          <w:marRight w:val="0"/>
          <w:marTop w:val="0"/>
          <w:marBottom w:val="0"/>
          <w:divBdr>
            <w:top w:val="none" w:sz="0" w:space="0" w:color="auto"/>
            <w:left w:val="none" w:sz="0" w:space="0" w:color="auto"/>
            <w:bottom w:val="none" w:sz="0" w:space="0" w:color="auto"/>
            <w:right w:val="none" w:sz="0" w:space="0" w:color="auto"/>
          </w:divBdr>
          <w:divsChild>
            <w:div w:id="935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380">
      <w:bodyDiv w:val="1"/>
      <w:marLeft w:val="0"/>
      <w:marRight w:val="0"/>
      <w:marTop w:val="0"/>
      <w:marBottom w:val="0"/>
      <w:divBdr>
        <w:top w:val="none" w:sz="0" w:space="0" w:color="auto"/>
        <w:left w:val="none" w:sz="0" w:space="0" w:color="auto"/>
        <w:bottom w:val="none" w:sz="0" w:space="0" w:color="auto"/>
        <w:right w:val="none" w:sz="0" w:space="0" w:color="auto"/>
      </w:divBdr>
      <w:divsChild>
        <w:div w:id="1144663257">
          <w:marLeft w:val="0"/>
          <w:marRight w:val="0"/>
          <w:marTop w:val="0"/>
          <w:marBottom w:val="0"/>
          <w:divBdr>
            <w:top w:val="none" w:sz="0" w:space="0" w:color="auto"/>
            <w:left w:val="none" w:sz="0" w:space="0" w:color="auto"/>
            <w:bottom w:val="none" w:sz="0" w:space="0" w:color="auto"/>
            <w:right w:val="none" w:sz="0" w:space="0" w:color="auto"/>
          </w:divBdr>
          <w:divsChild>
            <w:div w:id="1225066755">
              <w:marLeft w:val="0"/>
              <w:marRight w:val="0"/>
              <w:marTop w:val="0"/>
              <w:marBottom w:val="0"/>
              <w:divBdr>
                <w:top w:val="none" w:sz="0" w:space="0" w:color="auto"/>
                <w:left w:val="none" w:sz="0" w:space="0" w:color="auto"/>
                <w:bottom w:val="none" w:sz="0" w:space="0" w:color="auto"/>
                <w:right w:val="none" w:sz="0" w:space="0" w:color="auto"/>
              </w:divBdr>
            </w:div>
          </w:divsChild>
        </w:div>
        <w:div w:id="1169515759">
          <w:marLeft w:val="0"/>
          <w:marRight w:val="0"/>
          <w:marTop w:val="0"/>
          <w:marBottom w:val="0"/>
          <w:divBdr>
            <w:top w:val="none" w:sz="0" w:space="0" w:color="auto"/>
            <w:left w:val="none" w:sz="0" w:space="0" w:color="auto"/>
            <w:bottom w:val="none" w:sz="0" w:space="0" w:color="auto"/>
            <w:right w:val="none" w:sz="0" w:space="0" w:color="auto"/>
          </w:divBdr>
          <w:divsChild>
            <w:div w:id="338502815">
              <w:marLeft w:val="0"/>
              <w:marRight w:val="0"/>
              <w:marTop w:val="0"/>
              <w:marBottom w:val="0"/>
              <w:divBdr>
                <w:top w:val="none" w:sz="0" w:space="0" w:color="auto"/>
                <w:left w:val="none" w:sz="0" w:space="0" w:color="auto"/>
                <w:bottom w:val="none" w:sz="0" w:space="0" w:color="auto"/>
                <w:right w:val="none" w:sz="0" w:space="0" w:color="auto"/>
              </w:divBdr>
            </w:div>
          </w:divsChild>
        </w:div>
        <w:div w:id="1464999028">
          <w:marLeft w:val="0"/>
          <w:marRight w:val="0"/>
          <w:marTop w:val="0"/>
          <w:marBottom w:val="0"/>
          <w:divBdr>
            <w:top w:val="none" w:sz="0" w:space="0" w:color="auto"/>
            <w:left w:val="none" w:sz="0" w:space="0" w:color="auto"/>
            <w:bottom w:val="none" w:sz="0" w:space="0" w:color="auto"/>
            <w:right w:val="none" w:sz="0" w:space="0" w:color="auto"/>
          </w:divBdr>
          <w:divsChild>
            <w:div w:id="1119951439">
              <w:marLeft w:val="0"/>
              <w:marRight w:val="0"/>
              <w:marTop w:val="0"/>
              <w:marBottom w:val="0"/>
              <w:divBdr>
                <w:top w:val="none" w:sz="0" w:space="0" w:color="auto"/>
                <w:left w:val="none" w:sz="0" w:space="0" w:color="auto"/>
                <w:bottom w:val="none" w:sz="0" w:space="0" w:color="auto"/>
                <w:right w:val="none" w:sz="0" w:space="0" w:color="auto"/>
              </w:divBdr>
            </w:div>
          </w:divsChild>
        </w:div>
        <w:div w:id="1605963084">
          <w:marLeft w:val="0"/>
          <w:marRight w:val="0"/>
          <w:marTop w:val="0"/>
          <w:marBottom w:val="0"/>
          <w:divBdr>
            <w:top w:val="none" w:sz="0" w:space="0" w:color="auto"/>
            <w:left w:val="none" w:sz="0" w:space="0" w:color="auto"/>
            <w:bottom w:val="none" w:sz="0" w:space="0" w:color="auto"/>
            <w:right w:val="none" w:sz="0" w:space="0" w:color="auto"/>
          </w:divBdr>
          <w:divsChild>
            <w:div w:id="648898201">
              <w:marLeft w:val="0"/>
              <w:marRight w:val="0"/>
              <w:marTop w:val="0"/>
              <w:marBottom w:val="0"/>
              <w:divBdr>
                <w:top w:val="none" w:sz="0" w:space="0" w:color="auto"/>
                <w:left w:val="none" w:sz="0" w:space="0" w:color="auto"/>
                <w:bottom w:val="none" w:sz="0" w:space="0" w:color="auto"/>
                <w:right w:val="none" w:sz="0" w:space="0" w:color="auto"/>
              </w:divBdr>
            </w:div>
          </w:divsChild>
        </w:div>
        <w:div w:id="708452404">
          <w:marLeft w:val="0"/>
          <w:marRight w:val="0"/>
          <w:marTop w:val="0"/>
          <w:marBottom w:val="0"/>
          <w:divBdr>
            <w:top w:val="none" w:sz="0" w:space="0" w:color="auto"/>
            <w:left w:val="none" w:sz="0" w:space="0" w:color="auto"/>
            <w:bottom w:val="none" w:sz="0" w:space="0" w:color="auto"/>
            <w:right w:val="none" w:sz="0" w:space="0" w:color="auto"/>
          </w:divBdr>
          <w:divsChild>
            <w:div w:id="665404947">
              <w:marLeft w:val="0"/>
              <w:marRight w:val="0"/>
              <w:marTop w:val="0"/>
              <w:marBottom w:val="0"/>
              <w:divBdr>
                <w:top w:val="none" w:sz="0" w:space="0" w:color="auto"/>
                <w:left w:val="none" w:sz="0" w:space="0" w:color="auto"/>
                <w:bottom w:val="none" w:sz="0" w:space="0" w:color="auto"/>
                <w:right w:val="none" w:sz="0" w:space="0" w:color="auto"/>
              </w:divBdr>
            </w:div>
          </w:divsChild>
        </w:div>
        <w:div w:id="1020081175">
          <w:marLeft w:val="0"/>
          <w:marRight w:val="0"/>
          <w:marTop w:val="0"/>
          <w:marBottom w:val="0"/>
          <w:divBdr>
            <w:top w:val="none" w:sz="0" w:space="0" w:color="auto"/>
            <w:left w:val="none" w:sz="0" w:space="0" w:color="auto"/>
            <w:bottom w:val="none" w:sz="0" w:space="0" w:color="auto"/>
            <w:right w:val="none" w:sz="0" w:space="0" w:color="auto"/>
          </w:divBdr>
          <w:divsChild>
            <w:div w:id="1881744172">
              <w:marLeft w:val="0"/>
              <w:marRight w:val="0"/>
              <w:marTop w:val="0"/>
              <w:marBottom w:val="0"/>
              <w:divBdr>
                <w:top w:val="none" w:sz="0" w:space="0" w:color="auto"/>
                <w:left w:val="none" w:sz="0" w:space="0" w:color="auto"/>
                <w:bottom w:val="none" w:sz="0" w:space="0" w:color="auto"/>
                <w:right w:val="none" w:sz="0" w:space="0" w:color="auto"/>
              </w:divBdr>
            </w:div>
          </w:divsChild>
        </w:div>
        <w:div w:id="345206572">
          <w:marLeft w:val="0"/>
          <w:marRight w:val="0"/>
          <w:marTop w:val="0"/>
          <w:marBottom w:val="0"/>
          <w:divBdr>
            <w:top w:val="none" w:sz="0" w:space="0" w:color="auto"/>
            <w:left w:val="none" w:sz="0" w:space="0" w:color="auto"/>
            <w:bottom w:val="none" w:sz="0" w:space="0" w:color="auto"/>
            <w:right w:val="none" w:sz="0" w:space="0" w:color="auto"/>
          </w:divBdr>
          <w:divsChild>
            <w:div w:id="1631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1826">
      <w:bodyDiv w:val="1"/>
      <w:marLeft w:val="0"/>
      <w:marRight w:val="0"/>
      <w:marTop w:val="0"/>
      <w:marBottom w:val="0"/>
      <w:divBdr>
        <w:top w:val="none" w:sz="0" w:space="0" w:color="auto"/>
        <w:left w:val="none" w:sz="0" w:space="0" w:color="auto"/>
        <w:bottom w:val="none" w:sz="0" w:space="0" w:color="auto"/>
        <w:right w:val="none" w:sz="0" w:space="0" w:color="auto"/>
      </w:divBdr>
      <w:divsChild>
        <w:div w:id="1893346761">
          <w:marLeft w:val="0"/>
          <w:marRight w:val="0"/>
          <w:marTop w:val="0"/>
          <w:marBottom w:val="0"/>
          <w:divBdr>
            <w:top w:val="none" w:sz="0" w:space="0" w:color="auto"/>
            <w:left w:val="none" w:sz="0" w:space="0" w:color="auto"/>
            <w:bottom w:val="none" w:sz="0" w:space="0" w:color="auto"/>
            <w:right w:val="none" w:sz="0" w:space="0" w:color="auto"/>
          </w:divBdr>
          <w:divsChild>
            <w:div w:id="1759322454">
              <w:marLeft w:val="0"/>
              <w:marRight w:val="0"/>
              <w:marTop w:val="0"/>
              <w:marBottom w:val="0"/>
              <w:divBdr>
                <w:top w:val="none" w:sz="0" w:space="0" w:color="auto"/>
                <w:left w:val="none" w:sz="0" w:space="0" w:color="auto"/>
                <w:bottom w:val="none" w:sz="0" w:space="0" w:color="auto"/>
                <w:right w:val="none" w:sz="0" w:space="0" w:color="auto"/>
              </w:divBdr>
            </w:div>
          </w:divsChild>
        </w:div>
        <w:div w:id="1834829009">
          <w:marLeft w:val="0"/>
          <w:marRight w:val="0"/>
          <w:marTop w:val="0"/>
          <w:marBottom w:val="0"/>
          <w:divBdr>
            <w:top w:val="none" w:sz="0" w:space="0" w:color="auto"/>
            <w:left w:val="none" w:sz="0" w:space="0" w:color="auto"/>
            <w:bottom w:val="none" w:sz="0" w:space="0" w:color="auto"/>
            <w:right w:val="none" w:sz="0" w:space="0" w:color="auto"/>
          </w:divBdr>
          <w:divsChild>
            <w:div w:id="497892950">
              <w:marLeft w:val="0"/>
              <w:marRight w:val="0"/>
              <w:marTop w:val="0"/>
              <w:marBottom w:val="0"/>
              <w:divBdr>
                <w:top w:val="none" w:sz="0" w:space="0" w:color="auto"/>
                <w:left w:val="none" w:sz="0" w:space="0" w:color="auto"/>
                <w:bottom w:val="none" w:sz="0" w:space="0" w:color="auto"/>
                <w:right w:val="none" w:sz="0" w:space="0" w:color="auto"/>
              </w:divBdr>
            </w:div>
          </w:divsChild>
        </w:div>
        <w:div w:id="1258439119">
          <w:marLeft w:val="0"/>
          <w:marRight w:val="0"/>
          <w:marTop w:val="0"/>
          <w:marBottom w:val="0"/>
          <w:divBdr>
            <w:top w:val="none" w:sz="0" w:space="0" w:color="auto"/>
            <w:left w:val="none" w:sz="0" w:space="0" w:color="auto"/>
            <w:bottom w:val="none" w:sz="0" w:space="0" w:color="auto"/>
            <w:right w:val="none" w:sz="0" w:space="0" w:color="auto"/>
          </w:divBdr>
          <w:divsChild>
            <w:div w:id="807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8339">
      <w:bodyDiv w:val="1"/>
      <w:marLeft w:val="0"/>
      <w:marRight w:val="0"/>
      <w:marTop w:val="0"/>
      <w:marBottom w:val="0"/>
      <w:divBdr>
        <w:top w:val="none" w:sz="0" w:space="0" w:color="auto"/>
        <w:left w:val="none" w:sz="0" w:space="0" w:color="auto"/>
        <w:bottom w:val="none" w:sz="0" w:space="0" w:color="auto"/>
        <w:right w:val="none" w:sz="0" w:space="0" w:color="auto"/>
      </w:divBdr>
    </w:div>
    <w:div w:id="517818503">
      <w:bodyDiv w:val="1"/>
      <w:marLeft w:val="0"/>
      <w:marRight w:val="0"/>
      <w:marTop w:val="0"/>
      <w:marBottom w:val="0"/>
      <w:divBdr>
        <w:top w:val="none" w:sz="0" w:space="0" w:color="auto"/>
        <w:left w:val="none" w:sz="0" w:space="0" w:color="auto"/>
        <w:bottom w:val="none" w:sz="0" w:space="0" w:color="auto"/>
        <w:right w:val="none" w:sz="0" w:space="0" w:color="auto"/>
      </w:divBdr>
    </w:div>
    <w:div w:id="546338649">
      <w:bodyDiv w:val="1"/>
      <w:marLeft w:val="0"/>
      <w:marRight w:val="0"/>
      <w:marTop w:val="0"/>
      <w:marBottom w:val="0"/>
      <w:divBdr>
        <w:top w:val="none" w:sz="0" w:space="0" w:color="auto"/>
        <w:left w:val="none" w:sz="0" w:space="0" w:color="auto"/>
        <w:bottom w:val="none" w:sz="0" w:space="0" w:color="auto"/>
        <w:right w:val="none" w:sz="0" w:space="0" w:color="auto"/>
      </w:divBdr>
      <w:divsChild>
        <w:div w:id="2136825695">
          <w:marLeft w:val="0"/>
          <w:marRight w:val="0"/>
          <w:marTop w:val="225"/>
          <w:marBottom w:val="225"/>
          <w:divBdr>
            <w:top w:val="none" w:sz="0" w:space="0" w:color="auto"/>
            <w:left w:val="none" w:sz="0" w:space="0" w:color="auto"/>
            <w:bottom w:val="none" w:sz="0" w:space="0" w:color="auto"/>
            <w:right w:val="none" w:sz="0" w:space="0" w:color="auto"/>
          </w:divBdr>
          <w:divsChild>
            <w:div w:id="826165637">
              <w:marLeft w:val="0"/>
              <w:marRight w:val="0"/>
              <w:marTop w:val="0"/>
              <w:marBottom w:val="0"/>
              <w:divBdr>
                <w:top w:val="none" w:sz="0" w:space="0" w:color="auto"/>
                <w:left w:val="none" w:sz="0" w:space="0" w:color="auto"/>
                <w:bottom w:val="none" w:sz="0" w:space="0" w:color="auto"/>
                <w:right w:val="none" w:sz="0" w:space="0" w:color="auto"/>
              </w:divBdr>
              <w:divsChild>
                <w:div w:id="609438743">
                  <w:marLeft w:val="0"/>
                  <w:marRight w:val="0"/>
                  <w:marTop w:val="0"/>
                  <w:marBottom w:val="0"/>
                  <w:divBdr>
                    <w:top w:val="none" w:sz="0" w:space="0" w:color="auto"/>
                    <w:left w:val="none" w:sz="0" w:space="0" w:color="auto"/>
                    <w:bottom w:val="none" w:sz="0" w:space="0" w:color="auto"/>
                    <w:right w:val="none" w:sz="0" w:space="0" w:color="auto"/>
                  </w:divBdr>
                  <w:divsChild>
                    <w:div w:id="306908381">
                      <w:marLeft w:val="0"/>
                      <w:marRight w:val="0"/>
                      <w:marTop w:val="0"/>
                      <w:marBottom w:val="0"/>
                      <w:divBdr>
                        <w:top w:val="none" w:sz="0" w:space="0" w:color="auto"/>
                        <w:left w:val="none" w:sz="0" w:space="0" w:color="auto"/>
                        <w:bottom w:val="none" w:sz="0" w:space="0" w:color="auto"/>
                        <w:right w:val="none" w:sz="0" w:space="0" w:color="auto"/>
                      </w:divBdr>
                    </w:div>
                    <w:div w:id="267082477">
                      <w:marLeft w:val="0"/>
                      <w:marRight w:val="0"/>
                      <w:marTop w:val="0"/>
                      <w:marBottom w:val="0"/>
                      <w:divBdr>
                        <w:top w:val="none" w:sz="0" w:space="0" w:color="auto"/>
                        <w:left w:val="none" w:sz="0" w:space="0" w:color="auto"/>
                        <w:bottom w:val="none" w:sz="0" w:space="0" w:color="auto"/>
                        <w:right w:val="none" w:sz="0" w:space="0" w:color="auto"/>
                      </w:divBdr>
                    </w:div>
                    <w:div w:id="1748072475">
                      <w:marLeft w:val="0"/>
                      <w:marRight w:val="0"/>
                      <w:marTop w:val="0"/>
                      <w:marBottom w:val="0"/>
                      <w:divBdr>
                        <w:top w:val="none" w:sz="0" w:space="0" w:color="auto"/>
                        <w:left w:val="none" w:sz="0" w:space="0" w:color="auto"/>
                        <w:bottom w:val="none" w:sz="0" w:space="0" w:color="auto"/>
                        <w:right w:val="none" w:sz="0" w:space="0" w:color="auto"/>
                      </w:divBdr>
                    </w:div>
                    <w:div w:id="10292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0563">
          <w:marLeft w:val="0"/>
          <w:marRight w:val="0"/>
          <w:marTop w:val="225"/>
          <w:marBottom w:val="225"/>
          <w:divBdr>
            <w:top w:val="none" w:sz="0" w:space="0" w:color="auto"/>
            <w:left w:val="none" w:sz="0" w:space="0" w:color="auto"/>
            <w:bottom w:val="none" w:sz="0" w:space="0" w:color="auto"/>
            <w:right w:val="none" w:sz="0" w:space="0" w:color="auto"/>
          </w:divBdr>
          <w:divsChild>
            <w:div w:id="1556162958">
              <w:marLeft w:val="0"/>
              <w:marRight w:val="0"/>
              <w:marTop w:val="0"/>
              <w:marBottom w:val="75"/>
              <w:divBdr>
                <w:top w:val="none" w:sz="0" w:space="0" w:color="auto"/>
                <w:left w:val="none" w:sz="0" w:space="0" w:color="auto"/>
                <w:bottom w:val="none" w:sz="0" w:space="0" w:color="auto"/>
                <w:right w:val="none" w:sz="0" w:space="0" w:color="auto"/>
              </w:divBdr>
            </w:div>
            <w:div w:id="965310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6752420">
      <w:bodyDiv w:val="1"/>
      <w:marLeft w:val="0"/>
      <w:marRight w:val="0"/>
      <w:marTop w:val="0"/>
      <w:marBottom w:val="0"/>
      <w:divBdr>
        <w:top w:val="none" w:sz="0" w:space="0" w:color="auto"/>
        <w:left w:val="none" w:sz="0" w:space="0" w:color="auto"/>
        <w:bottom w:val="none" w:sz="0" w:space="0" w:color="auto"/>
        <w:right w:val="none" w:sz="0" w:space="0" w:color="auto"/>
      </w:divBdr>
    </w:div>
    <w:div w:id="690688723">
      <w:bodyDiv w:val="1"/>
      <w:marLeft w:val="0"/>
      <w:marRight w:val="0"/>
      <w:marTop w:val="0"/>
      <w:marBottom w:val="0"/>
      <w:divBdr>
        <w:top w:val="none" w:sz="0" w:space="0" w:color="auto"/>
        <w:left w:val="none" w:sz="0" w:space="0" w:color="auto"/>
        <w:bottom w:val="none" w:sz="0" w:space="0" w:color="auto"/>
        <w:right w:val="none" w:sz="0" w:space="0" w:color="auto"/>
      </w:divBdr>
    </w:div>
    <w:div w:id="719667126">
      <w:bodyDiv w:val="1"/>
      <w:marLeft w:val="0"/>
      <w:marRight w:val="0"/>
      <w:marTop w:val="0"/>
      <w:marBottom w:val="0"/>
      <w:divBdr>
        <w:top w:val="none" w:sz="0" w:space="0" w:color="auto"/>
        <w:left w:val="none" w:sz="0" w:space="0" w:color="auto"/>
        <w:bottom w:val="none" w:sz="0" w:space="0" w:color="auto"/>
        <w:right w:val="none" w:sz="0" w:space="0" w:color="auto"/>
      </w:divBdr>
    </w:div>
    <w:div w:id="723413275">
      <w:bodyDiv w:val="1"/>
      <w:marLeft w:val="0"/>
      <w:marRight w:val="0"/>
      <w:marTop w:val="0"/>
      <w:marBottom w:val="0"/>
      <w:divBdr>
        <w:top w:val="none" w:sz="0" w:space="0" w:color="auto"/>
        <w:left w:val="none" w:sz="0" w:space="0" w:color="auto"/>
        <w:bottom w:val="none" w:sz="0" w:space="0" w:color="auto"/>
        <w:right w:val="none" w:sz="0" w:space="0" w:color="auto"/>
      </w:divBdr>
    </w:div>
    <w:div w:id="873225827">
      <w:bodyDiv w:val="1"/>
      <w:marLeft w:val="0"/>
      <w:marRight w:val="0"/>
      <w:marTop w:val="0"/>
      <w:marBottom w:val="0"/>
      <w:divBdr>
        <w:top w:val="none" w:sz="0" w:space="0" w:color="auto"/>
        <w:left w:val="none" w:sz="0" w:space="0" w:color="auto"/>
        <w:bottom w:val="none" w:sz="0" w:space="0" w:color="auto"/>
        <w:right w:val="none" w:sz="0" w:space="0" w:color="auto"/>
      </w:divBdr>
    </w:div>
    <w:div w:id="1028683986">
      <w:bodyDiv w:val="1"/>
      <w:marLeft w:val="0"/>
      <w:marRight w:val="0"/>
      <w:marTop w:val="0"/>
      <w:marBottom w:val="0"/>
      <w:divBdr>
        <w:top w:val="none" w:sz="0" w:space="0" w:color="auto"/>
        <w:left w:val="none" w:sz="0" w:space="0" w:color="auto"/>
        <w:bottom w:val="none" w:sz="0" w:space="0" w:color="auto"/>
        <w:right w:val="none" w:sz="0" w:space="0" w:color="auto"/>
      </w:divBdr>
      <w:divsChild>
        <w:div w:id="1886092112">
          <w:marLeft w:val="0"/>
          <w:marRight w:val="0"/>
          <w:marTop w:val="0"/>
          <w:marBottom w:val="0"/>
          <w:divBdr>
            <w:top w:val="none" w:sz="0" w:space="0" w:color="auto"/>
            <w:left w:val="none" w:sz="0" w:space="0" w:color="auto"/>
            <w:bottom w:val="none" w:sz="0" w:space="0" w:color="auto"/>
            <w:right w:val="none" w:sz="0" w:space="0" w:color="auto"/>
          </w:divBdr>
          <w:divsChild>
            <w:div w:id="1674839877">
              <w:marLeft w:val="0"/>
              <w:marRight w:val="0"/>
              <w:marTop w:val="0"/>
              <w:marBottom w:val="0"/>
              <w:divBdr>
                <w:top w:val="none" w:sz="0" w:space="0" w:color="auto"/>
                <w:left w:val="none" w:sz="0" w:space="0" w:color="auto"/>
                <w:bottom w:val="none" w:sz="0" w:space="0" w:color="auto"/>
                <w:right w:val="none" w:sz="0" w:space="0" w:color="auto"/>
              </w:divBdr>
              <w:divsChild>
                <w:div w:id="1276329264">
                  <w:marLeft w:val="0"/>
                  <w:marRight w:val="0"/>
                  <w:marTop w:val="0"/>
                  <w:marBottom w:val="0"/>
                  <w:divBdr>
                    <w:top w:val="none" w:sz="0" w:space="0" w:color="auto"/>
                    <w:left w:val="none" w:sz="0" w:space="0" w:color="auto"/>
                    <w:bottom w:val="none" w:sz="0" w:space="0" w:color="auto"/>
                    <w:right w:val="none" w:sz="0" w:space="0" w:color="auto"/>
                  </w:divBdr>
                  <w:divsChild>
                    <w:div w:id="1694258100">
                      <w:marLeft w:val="0"/>
                      <w:marRight w:val="0"/>
                      <w:marTop w:val="0"/>
                      <w:marBottom w:val="0"/>
                      <w:divBdr>
                        <w:top w:val="none" w:sz="0" w:space="0" w:color="auto"/>
                        <w:left w:val="none" w:sz="0" w:space="0" w:color="auto"/>
                        <w:bottom w:val="none" w:sz="0" w:space="0" w:color="auto"/>
                        <w:right w:val="none" w:sz="0" w:space="0" w:color="auto"/>
                      </w:divBdr>
                      <w:divsChild>
                        <w:div w:id="20961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22799">
          <w:marLeft w:val="0"/>
          <w:marRight w:val="0"/>
          <w:marTop w:val="60"/>
          <w:marBottom w:val="0"/>
          <w:divBdr>
            <w:top w:val="none" w:sz="0" w:space="0" w:color="auto"/>
            <w:left w:val="none" w:sz="0" w:space="0" w:color="auto"/>
            <w:bottom w:val="none" w:sz="0" w:space="0" w:color="auto"/>
            <w:right w:val="none" w:sz="0" w:space="0" w:color="auto"/>
          </w:divBdr>
          <w:divsChild>
            <w:div w:id="6292692">
              <w:marLeft w:val="0"/>
              <w:marRight w:val="0"/>
              <w:marTop w:val="0"/>
              <w:marBottom w:val="0"/>
              <w:divBdr>
                <w:top w:val="none" w:sz="0" w:space="0" w:color="auto"/>
                <w:left w:val="none" w:sz="0" w:space="0" w:color="auto"/>
                <w:bottom w:val="none" w:sz="0" w:space="0" w:color="auto"/>
                <w:right w:val="none" w:sz="0" w:space="0" w:color="auto"/>
              </w:divBdr>
              <w:divsChild>
                <w:div w:id="1708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5223">
      <w:bodyDiv w:val="1"/>
      <w:marLeft w:val="0"/>
      <w:marRight w:val="0"/>
      <w:marTop w:val="0"/>
      <w:marBottom w:val="0"/>
      <w:divBdr>
        <w:top w:val="none" w:sz="0" w:space="0" w:color="auto"/>
        <w:left w:val="none" w:sz="0" w:space="0" w:color="auto"/>
        <w:bottom w:val="none" w:sz="0" w:space="0" w:color="auto"/>
        <w:right w:val="none" w:sz="0" w:space="0" w:color="auto"/>
      </w:divBdr>
    </w:div>
    <w:div w:id="1180777114">
      <w:bodyDiv w:val="1"/>
      <w:marLeft w:val="0"/>
      <w:marRight w:val="0"/>
      <w:marTop w:val="0"/>
      <w:marBottom w:val="0"/>
      <w:divBdr>
        <w:top w:val="none" w:sz="0" w:space="0" w:color="auto"/>
        <w:left w:val="none" w:sz="0" w:space="0" w:color="auto"/>
        <w:bottom w:val="none" w:sz="0" w:space="0" w:color="auto"/>
        <w:right w:val="none" w:sz="0" w:space="0" w:color="auto"/>
      </w:divBdr>
    </w:div>
    <w:div w:id="1229998466">
      <w:bodyDiv w:val="1"/>
      <w:marLeft w:val="0"/>
      <w:marRight w:val="0"/>
      <w:marTop w:val="0"/>
      <w:marBottom w:val="0"/>
      <w:divBdr>
        <w:top w:val="none" w:sz="0" w:space="0" w:color="auto"/>
        <w:left w:val="none" w:sz="0" w:space="0" w:color="auto"/>
        <w:bottom w:val="none" w:sz="0" w:space="0" w:color="auto"/>
        <w:right w:val="none" w:sz="0" w:space="0" w:color="auto"/>
      </w:divBdr>
      <w:divsChild>
        <w:div w:id="1467240565">
          <w:marLeft w:val="0"/>
          <w:marRight w:val="0"/>
          <w:marTop w:val="0"/>
          <w:marBottom w:val="0"/>
          <w:divBdr>
            <w:top w:val="none" w:sz="0" w:space="0" w:color="auto"/>
            <w:left w:val="none" w:sz="0" w:space="0" w:color="auto"/>
            <w:bottom w:val="none" w:sz="0" w:space="0" w:color="auto"/>
            <w:right w:val="none" w:sz="0" w:space="0" w:color="auto"/>
          </w:divBdr>
          <w:divsChild>
            <w:div w:id="263540750">
              <w:marLeft w:val="0"/>
              <w:marRight w:val="0"/>
              <w:marTop w:val="0"/>
              <w:marBottom w:val="0"/>
              <w:divBdr>
                <w:top w:val="none" w:sz="0" w:space="0" w:color="auto"/>
                <w:left w:val="none" w:sz="0" w:space="0" w:color="auto"/>
                <w:bottom w:val="none" w:sz="0" w:space="0" w:color="auto"/>
                <w:right w:val="none" w:sz="0" w:space="0" w:color="auto"/>
              </w:divBdr>
            </w:div>
          </w:divsChild>
        </w:div>
        <w:div w:id="1331981095">
          <w:marLeft w:val="0"/>
          <w:marRight w:val="0"/>
          <w:marTop w:val="0"/>
          <w:marBottom w:val="0"/>
          <w:divBdr>
            <w:top w:val="none" w:sz="0" w:space="0" w:color="auto"/>
            <w:left w:val="none" w:sz="0" w:space="0" w:color="auto"/>
            <w:bottom w:val="none" w:sz="0" w:space="0" w:color="auto"/>
            <w:right w:val="none" w:sz="0" w:space="0" w:color="auto"/>
          </w:divBdr>
          <w:divsChild>
            <w:div w:id="806775671">
              <w:marLeft w:val="0"/>
              <w:marRight w:val="0"/>
              <w:marTop w:val="0"/>
              <w:marBottom w:val="0"/>
              <w:divBdr>
                <w:top w:val="none" w:sz="0" w:space="0" w:color="auto"/>
                <w:left w:val="none" w:sz="0" w:space="0" w:color="auto"/>
                <w:bottom w:val="none" w:sz="0" w:space="0" w:color="auto"/>
                <w:right w:val="none" w:sz="0" w:space="0" w:color="auto"/>
              </w:divBdr>
            </w:div>
          </w:divsChild>
        </w:div>
        <w:div w:id="1103958546">
          <w:marLeft w:val="0"/>
          <w:marRight w:val="0"/>
          <w:marTop w:val="0"/>
          <w:marBottom w:val="0"/>
          <w:divBdr>
            <w:top w:val="none" w:sz="0" w:space="0" w:color="auto"/>
            <w:left w:val="none" w:sz="0" w:space="0" w:color="auto"/>
            <w:bottom w:val="none" w:sz="0" w:space="0" w:color="auto"/>
            <w:right w:val="none" w:sz="0" w:space="0" w:color="auto"/>
          </w:divBdr>
          <w:divsChild>
            <w:div w:id="14986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91690">
      <w:bodyDiv w:val="1"/>
      <w:marLeft w:val="0"/>
      <w:marRight w:val="0"/>
      <w:marTop w:val="0"/>
      <w:marBottom w:val="0"/>
      <w:divBdr>
        <w:top w:val="none" w:sz="0" w:space="0" w:color="auto"/>
        <w:left w:val="none" w:sz="0" w:space="0" w:color="auto"/>
        <w:bottom w:val="none" w:sz="0" w:space="0" w:color="auto"/>
        <w:right w:val="none" w:sz="0" w:space="0" w:color="auto"/>
      </w:divBdr>
    </w:div>
    <w:div w:id="1286424980">
      <w:bodyDiv w:val="1"/>
      <w:marLeft w:val="0"/>
      <w:marRight w:val="0"/>
      <w:marTop w:val="0"/>
      <w:marBottom w:val="0"/>
      <w:divBdr>
        <w:top w:val="none" w:sz="0" w:space="0" w:color="auto"/>
        <w:left w:val="none" w:sz="0" w:space="0" w:color="auto"/>
        <w:bottom w:val="none" w:sz="0" w:space="0" w:color="auto"/>
        <w:right w:val="none" w:sz="0" w:space="0" w:color="auto"/>
      </w:divBdr>
    </w:div>
    <w:div w:id="1363018172">
      <w:bodyDiv w:val="1"/>
      <w:marLeft w:val="0"/>
      <w:marRight w:val="0"/>
      <w:marTop w:val="0"/>
      <w:marBottom w:val="0"/>
      <w:divBdr>
        <w:top w:val="none" w:sz="0" w:space="0" w:color="auto"/>
        <w:left w:val="none" w:sz="0" w:space="0" w:color="auto"/>
        <w:bottom w:val="none" w:sz="0" w:space="0" w:color="auto"/>
        <w:right w:val="none" w:sz="0" w:space="0" w:color="auto"/>
      </w:divBdr>
    </w:div>
    <w:div w:id="1422217477">
      <w:bodyDiv w:val="1"/>
      <w:marLeft w:val="0"/>
      <w:marRight w:val="0"/>
      <w:marTop w:val="0"/>
      <w:marBottom w:val="0"/>
      <w:divBdr>
        <w:top w:val="none" w:sz="0" w:space="0" w:color="auto"/>
        <w:left w:val="none" w:sz="0" w:space="0" w:color="auto"/>
        <w:bottom w:val="none" w:sz="0" w:space="0" w:color="auto"/>
        <w:right w:val="none" w:sz="0" w:space="0" w:color="auto"/>
      </w:divBdr>
    </w:div>
    <w:div w:id="1586182177">
      <w:bodyDiv w:val="1"/>
      <w:marLeft w:val="0"/>
      <w:marRight w:val="0"/>
      <w:marTop w:val="0"/>
      <w:marBottom w:val="0"/>
      <w:divBdr>
        <w:top w:val="none" w:sz="0" w:space="0" w:color="auto"/>
        <w:left w:val="none" w:sz="0" w:space="0" w:color="auto"/>
        <w:bottom w:val="none" w:sz="0" w:space="0" w:color="auto"/>
        <w:right w:val="none" w:sz="0" w:space="0" w:color="auto"/>
      </w:divBdr>
      <w:divsChild>
        <w:div w:id="1840804210">
          <w:marLeft w:val="0"/>
          <w:marRight w:val="0"/>
          <w:marTop w:val="0"/>
          <w:marBottom w:val="0"/>
          <w:divBdr>
            <w:top w:val="none" w:sz="0" w:space="0" w:color="auto"/>
            <w:left w:val="none" w:sz="0" w:space="0" w:color="auto"/>
            <w:bottom w:val="none" w:sz="0" w:space="0" w:color="auto"/>
            <w:right w:val="none" w:sz="0" w:space="0" w:color="auto"/>
          </w:divBdr>
          <w:divsChild>
            <w:div w:id="1233540747">
              <w:marLeft w:val="0"/>
              <w:marRight w:val="0"/>
              <w:marTop w:val="0"/>
              <w:marBottom w:val="0"/>
              <w:divBdr>
                <w:top w:val="none" w:sz="0" w:space="0" w:color="auto"/>
                <w:left w:val="none" w:sz="0" w:space="0" w:color="auto"/>
                <w:bottom w:val="none" w:sz="0" w:space="0" w:color="auto"/>
                <w:right w:val="none" w:sz="0" w:space="0" w:color="auto"/>
              </w:divBdr>
            </w:div>
          </w:divsChild>
        </w:div>
        <w:div w:id="351499172">
          <w:marLeft w:val="0"/>
          <w:marRight w:val="0"/>
          <w:marTop w:val="0"/>
          <w:marBottom w:val="0"/>
          <w:divBdr>
            <w:top w:val="none" w:sz="0" w:space="0" w:color="auto"/>
            <w:left w:val="none" w:sz="0" w:space="0" w:color="auto"/>
            <w:bottom w:val="none" w:sz="0" w:space="0" w:color="auto"/>
            <w:right w:val="none" w:sz="0" w:space="0" w:color="auto"/>
          </w:divBdr>
          <w:divsChild>
            <w:div w:id="1593856345">
              <w:marLeft w:val="0"/>
              <w:marRight w:val="0"/>
              <w:marTop w:val="0"/>
              <w:marBottom w:val="0"/>
              <w:divBdr>
                <w:top w:val="none" w:sz="0" w:space="0" w:color="auto"/>
                <w:left w:val="none" w:sz="0" w:space="0" w:color="auto"/>
                <w:bottom w:val="none" w:sz="0" w:space="0" w:color="auto"/>
                <w:right w:val="none" w:sz="0" w:space="0" w:color="auto"/>
              </w:divBdr>
            </w:div>
          </w:divsChild>
        </w:div>
        <w:div w:id="1017926913">
          <w:marLeft w:val="0"/>
          <w:marRight w:val="0"/>
          <w:marTop w:val="0"/>
          <w:marBottom w:val="0"/>
          <w:divBdr>
            <w:top w:val="none" w:sz="0" w:space="0" w:color="auto"/>
            <w:left w:val="none" w:sz="0" w:space="0" w:color="auto"/>
            <w:bottom w:val="none" w:sz="0" w:space="0" w:color="auto"/>
            <w:right w:val="none" w:sz="0" w:space="0" w:color="auto"/>
          </w:divBdr>
          <w:divsChild>
            <w:div w:id="378631740">
              <w:marLeft w:val="0"/>
              <w:marRight w:val="0"/>
              <w:marTop w:val="0"/>
              <w:marBottom w:val="0"/>
              <w:divBdr>
                <w:top w:val="none" w:sz="0" w:space="0" w:color="auto"/>
                <w:left w:val="none" w:sz="0" w:space="0" w:color="auto"/>
                <w:bottom w:val="none" w:sz="0" w:space="0" w:color="auto"/>
                <w:right w:val="none" w:sz="0" w:space="0" w:color="auto"/>
              </w:divBdr>
            </w:div>
          </w:divsChild>
        </w:div>
        <w:div w:id="453791639">
          <w:marLeft w:val="0"/>
          <w:marRight w:val="0"/>
          <w:marTop w:val="0"/>
          <w:marBottom w:val="0"/>
          <w:divBdr>
            <w:top w:val="none" w:sz="0" w:space="0" w:color="auto"/>
            <w:left w:val="none" w:sz="0" w:space="0" w:color="auto"/>
            <w:bottom w:val="none" w:sz="0" w:space="0" w:color="auto"/>
            <w:right w:val="none" w:sz="0" w:space="0" w:color="auto"/>
          </w:divBdr>
          <w:divsChild>
            <w:div w:id="692608082">
              <w:marLeft w:val="0"/>
              <w:marRight w:val="0"/>
              <w:marTop w:val="0"/>
              <w:marBottom w:val="0"/>
              <w:divBdr>
                <w:top w:val="none" w:sz="0" w:space="0" w:color="auto"/>
                <w:left w:val="none" w:sz="0" w:space="0" w:color="auto"/>
                <w:bottom w:val="none" w:sz="0" w:space="0" w:color="auto"/>
                <w:right w:val="none" w:sz="0" w:space="0" w:color="auto"/>
              </w:divBdr>
            </w:div>
          </w:divsChild>
        </w:div>
        <w:div w:id="779228491">
          <w:marLeft w:val="0"/>
          <w:marRight w:val="0"/>
          <w:marTop w:val="0"/>
          <w:marBottom w:val="0"/>
          <w:divBdr>
            <w:top w:val="none" w:sz="0" w:space="0" w:color="auto"/>
            <w:left w:val="none" w:sz="0" w:space="0" w:color="auto"/>
            <w:bottom w:val="none" w:sz="0" w:space="0" w:color="auto"/>
            <w:right w:val="none" w:sz="0" w:space="0" w:color="auto"/>
          </w:divBdr>
          <w:divsChild>
            <w:div w:id="12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3421">
      <w:bodyDiv w:val="1"/>
      <w:marLeft w:val="0"/>
      <w:marRight w:val="0"/>
      <w:marTop w:val="0"/>
      <w:marBottom w:val="0"/>
      <w:divBdr>
        <w:top w:val="none" w:sz="0" w:space="0" w:color="auto"/>
        <w:left w:val="none" w:sz="0" w:space="0" w:color="auto"/>
        <w:bottom w:val="none" w:sz="0" w:space="0" w:color="auto"/>
        <w:right w:val="none" w:sz="0" w:space="0" w:color="auto"/>
      </w:divBdr>
    </w:div>
    <w:div w:id="2011329832">
      <w:bodyDiv w:val="1"/>
      <w:marLeft w:val="0"/>
      <w:marRight w:val="0"/>
      <w:marTop w:val="0"/>
      <w:marBottom w:val="0"/>
      <w:divBdr>
        <w:top w:val="none" w:sz="0" w:space="0" w:color="auto"/>
        <w:left w:val="none" w:sz="0" w:space="0" w:color="auto"/>
        <w:bottom w:val="none" w:sz="0" w:space="0" w:color="auto"/>
        <w:right w:val="none" w:sz="0" w:space="0" w:color="auto"/>
      </w:divBdr>
    </w:div>
    <w:div w:id="2072149379">
      <w:bodyDiv w:val="1"/>
      <w:marLeft w:val="0"/>
      <w:marRight w:val="0"/>
      <w:marTop w:val="0"/>
      <w:marBottom w:val="0"/>
      <w:divBdr>
        <w:top w:val="none" w:sz="0" w:space="0" w:color="auto"/>
        <w:left w:val="none" w:sz="0" w:space="0" w:color="auto"/>
        <w:bottom w:val="none" w:sz="0" w:space="0" w:color="auto"/>
        <w:right w:val="none" w:sz="0" w:space="0" w:color="auto"/>
      </w:divBdr>
      <w:divsChild>
        <w:div w:id="1922985591">
          <w:marLeft w:val="0"/>
          <w:marRight w:val="0"/>
          <w:marTop w:val="0"/>
          <w:marBottom w:val="0"/>
          <w:divBdr>
            <w:top w:val="none" w:sz="0" w:space="0" w:color="auto"/>
            <w:left w:val="none" w:sz="0" w:space="0" w:color="auto"/>
            <w:bottom w:val="none" w:sz="0" w:space="0" w:color="auto"/>
            <w:right w:val="none" w:sz="0" w:space="0" w:color="auto"/>
          </w:divBdr>
          <w:divsChild>
            <w:div w:id="1714035082">
              <w:marLeft w:val="0"/>
              <w:marRight w:val="0"/>
              <w:marTop w:val="0"/>
              <w:marBottom w:val="0"/>
              <w:divBdr>
                <w:top w:val="none" w:sz="0" w:space="0" w:color="auto"/>
                <w:left w:val="none" w:sz="0" w:space="0" w:color="auto"/>
                <w:bottom w:val="none" w:sz="0" w:space="0" w:color="auto"/>
                <w:right w:val="none" w:sz="0" w:space="0" w:color="auto"/>
              </w:divBdr>
              <w:divsChild>
                <w:div w:id="1452237446">
                  <w:marLeft w:val="0"/>
                  <w:marRight w:val="0"/>
                  <w:marTop w:val="0"/>
                  <w:marBottom w:val="0"/>
                  <w:divBdr>
                    <w:top w:val="none" w:sz="0" w:space="0" w:color="auto"/>
                    <w:left w:val="none" w:sz="0" w:space="0" w:color="auto"/>
                    <w:bottom w:val="none" w:sz="0" w:space="0" w:color="auto"/>
                    <w:right w:val="none" w:sz="0" w:space="0" w:color="auto"/>
                  </w:divBdr>
                </w:div>
              </w:divsChild>
            </w:div>
            <w:div w:id="1459908345">
              <w:marLeft w:val="0"/>
              <w:marRight w:val="0"/>
              <w:marTop w:val="0"/>
              <w:marBottom w:val="0"/>
              <w:divBdr>
                <w:top w:val="none" w:sz="0" w:space="0" w:color="auto"/>
                <w:left w:val="none" w:sz="0" w:space="0" w:color="auto"/>
                <w:bottom w:val="none" w:sz="0" w:space="0" w:color="auto"/>
                <w:right w:val="none" w:sz="0" w:space="0" w:color="auto"/>
              </w:divBdr>
              <w:divsChild>
                <w:div w:id="16077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1402">
      <w:bodyDiv w:val="1"/>
      <w:marLeft w:val="0"/>
      <w:marRight w:val="0"/>
      <w:marTop w:val="0"/>
      <w:marBottom w:val="0"/>
      <w:divBdr>
        <w:top w:val="none" w:sz="0" w:space="0" w:color="auto"/>
        <w:left w:val="none" w:sz="0" w:space="0" w:color="auto"/>
        <w:bottom w:val="none" w:sz="0" w:space="0" w:color="auto"/>
        <w:right w:val="none" w:sz="0" w:space="0" w:color="auto"/>
      </w:divBdr>
    </w:div>
    <w:div w:id="20985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del@kumc.edu" TargetMode="External"/><Relationship Id="rId13" Type="http://schemas.openxmlformats.org/officeDocument/2006/relationships/hyperlink" Target="https://www.gceducation.org" TargetMode="External"/><Relationship Id="rId18" Type="http://schemas.openxmlformats.org/officeDocument/2006/relationships/image" Target="media/image3.tiff"/><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gceducation.org/establishing-a-new-program/" TargetMode="External"/><Relationship Id="rId17" Type="http://schemas.openxmlformats.org/officeDocument/2006/relationships/hyperlink" Target="https://doi.org/10.1002/ajmg.c.31598" TargetMode="External"/><Relationship Id="rId25" Type="http://schemas.openxmlformats.org/officeDocument/2006/relationships/hyperlink" Target="https://www.gceducation.org/program-directory/" TargetMode="External"/><Relationship Id="rId2" Type="http://schemas.openxmlformats.org/officeDocument/2006/relationships/numbering" Target="numbering.xml"/><Relationship Id="rId16" Type="http://schemas.openxmlformats.org/officeDocument/2006/relationships/hyperlink" Target="https://www.bls.gov/ooh/healthcare/genetic-counselors.htm" TargetMode="External"/><Relationship Id="rId20" Type="http://schemas.openxmlformats.org/officeDocument/2006/relationships/hyperlink" Target="https://agcpd.org/Member/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oh/healthcare/genetic-counselors.htm" TargetMode="External"/><Relationship Id="rId24" Type="http://schemas.openxmlformats.org/officeDocument/2006/relationships/hyperlink" Target="https://www.facebook.com/GeneticCounselors/?__xts__%5b0%5d=68.ARDmGUeG1HXRcCTLvYSWEKH2_aBzHRpmC956t3SiexexecKU93d6hk_JC1wgUtmcVry0BJYYWqKRnjxRbbk7khrbsj44QZNoOQHbLM1etusiFz0NEbTAyovYwYPTR7qVsT8KodpVEhL-XSK2Iu-QsEPN8_eiGw71odPK1_mpMHY7YE-ZBjYsdz456thgYIEXTjwZXnBj3QpVrN1UdySFE61hVDUOWqIWzGvk3S8Nh0GDA4DLZkqOyqACmHaAnbt8_rUI75cGXADRMyeSIMVoB99pj2B6z_M9m08N2mlKuW-rQ7GswpqFABjCBWZEbspj5WqXBhKv8Ie5NptrovxaNm3P8XckOymf0sPGfDbJwTH08BGtRQ0Qhf2-TDpKcYnBalG-pYRWqPP6lcOKi6HsqRTCP8CCV-4MevCEQRxGi7Y9HeoPccFo2snGN1Sto9_NhDQhqg9KfM0mjZhJu1Lj" TargetMode="External"/><Relationship Id="rId5" Type="http://schemas.openxmlformats.org/officeDocument/2006/relationships/webSettings" Target="webSettings.xml"/><Relationship Id="rId15" Type="http://schemas.openxmlformats.org/officeDocument/2006/relationships/hyperlink" Target="http://gceducation.org/Pages/Accredited-Programs.aspx"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bls.gov/ooh/healthcare/genetic-counselor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ceducation.org/" TargetMode="External"/><Relationship Id="rId22" Type="http://schemas.openxmlformats.org/officeDocument/2006/relationships/hyperlink" Target="https://www.facebook.com/GeneticCounselors/?__xts__%5b0%5d=68.ARDmGUeG1HXRcCTLvYSWEKH2_aBzHRpmC956t3SiexexecKU93d6hk_JC1wgUtmcVry0BJYYWqKRnjxRbbk7khrbsj44QZNoOQHbLM1etusiFz0NEbTAyovYwYPTR7qVsT8KodpVEhL-XSK2Iu-QsEPN8_eiGw71odPK1_mpMHY7YE-ZBjYsdz456thgYIEXTjwZXnBj3QpVrN1UdySFE61hVDUOWqIWzGvk3S8Nh0GDA4DLZkqOyqACmHaAnbt8_rUI75cGXADRMyeSIMVoB99pj2B6z_M9m08N2mlKuW-rQ7GswpqFABjCBWZEbspj5WqXBhKv8Ie5NptrovxaNm3P8XckOymf0sPGfDbJwTH08BGtRQ0Qhf2-TDpKcYnBalG-pYRWqPP6lcOKi6HsqRTCP8CCV-4MevCEQRxGi7Y9HeoPccFo2snGN1Sto9_NhDQhqg9KfM0mjZhJu1Lj" TargetMode="External"/><Relationship Id="rId27" Type="http://schemas.openxmlformats.org/officeDocument/2006/relationships/hyperlink" Target="https://www.gceducation.org/program-directo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412D-F81B-4887-B5BB-EEDD91A8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Fridell, Max</dc:creator>
  <cp:keywords/>
  <dc:description/>
  <cp:lastModifiedBy>Christy-Dangermond, Samantha</cp:lastModifiedBy>
  <cp:revision>6</cp:revision>
  <cp:lastPrinted>2020-01-09T18:57:00Z</cp:lastPrinted>
  <dcterms:created xsi:type="dcterms:W3CDTF">2020-02-13T21:04:00Z</dcterms:created>
  <dcterms:modified xsi:type="dcterms:W3CDTF">2020-02-17T14:42:00Z</dcterms:modified>
</cp:coreProperties>
</file>