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406342">
        <w:rPr>
          <w:rFonts w:ascii="Arial" w:hAnsi="Arial" w:cs="Arial"/>
          <w:b/>
          <w:sz w:val="28"/>
          <w:szCs w:val="28"/>
        </w:rPr>
        <w:t xml:space="preserve">          </w:t>
      </w:r>
      <w:r w:rsidR="00960B2F">
        <w:rPr>
          <w:rFonts w:ascii="Arial" w:hAnsi="Arial" w:cs="Arial"/>
          <w:b/>
          <w:sz w:val="28"/>
          <w:szCs w:val="28"/>
        </w:rPr>
        <w:t xml:space="preserve">            </w:t>
      </w:r>
      <w:r w:rsidR="00406342">
        <w:rPr>
          <w:rFonts w:ascii="Arial" w:hAnsi="Arial" w:cs="Arial"/>
          <w:b/>
          <w:sz w:val="28"/>
          <w:szCs w:val="28"/>
        </w:rPr>
        <w:t xml:space="preserve"> </w:t>
      </w:r>
      <w:r w:rsidR="00D45197" w:rsidRPr="00960B2F">
        <w:rPr>
          <w:rFonts w:ascii="Arial" w:hAnsi="Arial" w:cs="Arial"/>
          <w:b/>
          <w:sz w:val="32"/>
          <w:szCs w:val="28"/>
        </w:rPr>
        <w:t>Integrated English Literacy and Civics Education</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960B2F">
        <w:rPr>
          <w:rFonts w:ascii="Arial" w:hAnsi="Arial" w:cs="Arial"/>
          <w:b/>
          <w:sz w:val="32"/>
          <w:szCs w:val="32"/>
        </w:rPr>
        <w:t xml:space="preserve">      </w:t>
      </w:r>
      <w:r>
        <w:rPr>
          <w:rFonts w:ascii="Arial" w:hAnsi="Arial" w:cs="Arial"/>
          <w:b/>
          <w:sz w:val="32"/>
          <w:szCs w:val="32"/>
        </w:rPr>
        <w:t xml:space="preserve">   </w:t>
      </w:r>
      <w:r w:rsidR="00D45197">
        <w:rPr>
          <w:rFonts w:ascii="Arial" w:hAnsi="Arial" w:cs="Arial"/>
          <w:b/>
          <w:sz w:val="32"/>
          <w:szCs w:val="32"/>
        </w:rPr>
        <w:t>I</w:t>
      </w:r>
      <w:r w:rsidR="006A44E1">
        <w:rPr>
          <w:rFonts w:ascii="Arial" w:hAnsi="Arial" w:cs="Arial"/>
          <w:b/>
          <w:sz w:val="32"/>
          <w:szCs w:val="32"/>
        </w:rPr>
        <w:t>nnovation Grant Application</w:t>
      </w:r>
    </w:p>
    <w:p w:rsidR="00B86244" w:rsidRDefault="00960B2F" w:rsidP="00B86244">
      <w:pPr>
        <w:jc w:val="center"/>
        <w:rPr>
          <w:rFonts w:ascii="Arial" w:hAnsi="Arial" w:cs="Arial"/>
          <w:b/>
          <w:sz w:val="28"/>
          <w:szCs w:val="28"/>
        </w:rPr>
      </w:pPr>
      <w:r>
        <w:rPr>
          <w:rFonts w:ascii="Arial" w:hAnsi="Arial" w:cs="Arial"/>
          <w:b/>
          <w:sz w:val="28"/>
          <w:szCs w:val="28"/>
        </w:rPr>
        <w:t xml:space="preserve">    </w:t>
      </w:r>
      <w:r w:rsidR="00406342">
        <w:rPr>
          <w:rFonts w:ascii="Arial" w:hAnsi="Arial" w:cs="Arial"/>
          <w:b/>
          <w:sz w:val="28"/>
          <w:szCs w:val="28"/>
        </w:rPr>
        <w:t xml:space="preserve">    </w:t>
      </w:r>
      <w:r w:rsidR="006A44E1">
        <w:rPr>
          <w:rFonts w:ascii="Arial" w:hAnsi="Arial" w:cs="Arial"/>
          <w:b/>
          <w:sz w:val="28"/>
          <w:szCs w:val="28"/>
        </w:rPr>
        <w:t>FY18</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Default="00D45197" w:rsidP="00B86244">
      <w:pPr>
        <w:rPr>
          <w:rFonts w:ascii="Arial" w:hAnsi="Arial" w:cs="Arial"/>
          <w:b/>
          <w:sz w:val="20"/>
          <w:szCs w:val="20"/>
        </w:rPr>
      </w:pPr>
      <w:r>
        <w:rPr>
          <w:rFonts w:ascii="Arial" w:hAnsi="Arial" w:cs="Arial"/>
          <w:b/>
          <w:sz w:val="20"/>
          <w:szCs w:val="20"/>
        </w:rPr>
        <w:t>Innovation Grant Application</w:t>
      </w:r>
    </w:p>
    <w:p w:rsidR="00960B2F" w:rsidRDefault="00D45197" w:rsidP="00B86244">
      <w:pPr>
        <w:rPr>
          <w:rFonts w:ascii="Arial" w:hAnsi="Arial" w:cs="Arial"/>
          <w:sz w:val="20"/>
          <w:szCs w:val="20"/>
        </w:rPr>
      </w:pPr>
      <w:r>
        <w:rPr>
          <w:rFonts w:ascii="Arial" w:hAnsi="Arial" w:cs="Arial"/>
          <w:sz w:val="20"/>
          <w:szCs w:val="20"/>
        </w:rPr>
        <w:t>The Kansas Board of Regen</w:t>
      </w:r>
      <w:r w:rsidR="00D739AE">
        <w:rPr>
          <w:rFonts w:ascii="Arial" w:hAnsi="Arial" w:cs="Arial"/>
          <w:sz w:val="20"/>
          <w:szCs w:val="20"/>
        </w:rPr>
        <w:t>t</w:t>
      </w:r>
      <w:r w:rsidR="00EC330C">
        <w:rPr>
          <w:rFonts w:ascii="Arial" w:hAnsi="Arial" w:cs="Arial"/>
          <w:sz w:val="20"/>
          <w:szCs w:val="20"/>
        </w:rPr>
        <w:t>s</w:t>
      </w:r>
      <w:r>
        <w:rPr>
          <w:rFonts w:ascii="Arial" w:hAnsi="Arial" w:cs="Arial"/>
          <w:sz w:val="20"/>
          <w:szCs w:val="20"/>
        </w:rPr>
        <w:t xml:space="preserve"> make</w:t>
      </w:r>
      <w:r w:rsidR="00EC330C">
        <w:rPr>
          <w:rFonts w:ascii="Arial" w:hAnsi="Arial" w:cs="Arial"/>
          <w:sz w:val="20"/>
          <w:szCs w:val="20"/>
        </w:rPr>
        <w:t>s</w:t>
      </w:r>
      <w:r>
        <w:rPr>
          <w:rFonts w:ascii="Arial" w:hAnsi="Arial" w:cs="Arial"/>
          <w:sz w:val="20"/>
          <w:szCs w:val="20"/>
        </w:rPr>
        <w:t xml:space="preserve"> available an Innovation Grant for Integrated English Literacy and Civics Education programs in the state of Kansas</w:t>
      </w:r>
      <w:r w:rsidR="007E040C">
        <w:rPr>
          <w:rFonts w:ascii="Arial" w:hAnsi="Arial" w:cs="Arial"/>
          <w:sz w:val="20"/>
          <w:szCs w:val="20"/>
        </w:rPr>
        <w:t xml:space="preserve"> to expand IELCE programming.  </w:t>
      </w:r>
    </w:p>
    <w:p w:rsidR="007E040C" w:rsidRDefault="007E040C" w:rsidP="00B86244">
      <w:pPr>
        <w:rPr>
          <w:rFonts w:ascii="Arial" w:hAnsi="Arial" w:cs="Arial"/>
          <w:sz w:val="20"/>
          <w:szCs w:val="20"/>
        </w:rPr>
      </w:pPr>
    </w:p>
    <w:p w:rsidR="00EC330C" w:rsidRDefault="00D45197" w:rsidP="00B86244">
      <w:pPr>
        <w:rPr>
          <w:rFonts w:ascii="Arial" w:hAnsi="Arial" w:cs="Arial"/>
          <w:sz w:val="20"/>
          <w:szCs w:val="20"/>
        </w:rPr>
      </w:pPr>
      <w:r>
        <w:rPr>
          <w:rFonts w:ascii="Arial" w:hAnsi="Arial" w:cs="Arial"/>
          <w:sz w:val="20"/>
          <w:szCs w:val="20"/>
        </w:rPr>
        <w:t>This grant will provide support for innovation within IELCE programs</w:t>
      </w:r>
      <w:r w:rsidR="00EC330C">
        <w:rPr>
          <w:rFonts w:ascii="Arial" w:hAnsi="Arial" w:cs="Arial"/>
          <w:sz w:val="20"/>
          <w:szCs w:val="20"/>
        </w:rPr>
        <w:t>, pursuant to Section 243 of the Workforce Innovation and Opportunity Act</w:t>
      </w:r>
      <w:r>
        <w:rPr>
          <w:rFonts w:ascii="Arial" w:hAnsi="Arial" w:cs="Arial"/>
          <w:sz w:val="20"/>
          <w:szCs w:val="20"/>
        </w:rPr>
        <w:t>, focusing on</w:t>
      </w:r>
      <w:r w:rsidR="00EC330C">
        <w:rPr>
          <w:rFonts w:ascii="Arial" w:hAnsi="Arial" w:cs="Arial"/>
          <w:sz w:val="20"/>
          <w:szCs w:val="20"/>
        </w:rPr>
        <w:t>:</w:t>
      </w:r>
    </w:p>
    <w:p w:rsidR="00EC330C" w:rsidRDefault="00EC330C" w:rsidP="00B86244">
      <w:pPr>
        <w:rPr>
          <w:rFonts w:ascii="Arial" w:hAnsi="Arial" w:cs="Arial"/>
          <w:sz w:val="20"/>
          <w:szCs w:val="20"/>
        </w:rPr>
      </w:pPr>
    </w:p>
    <w:p w:rsidR="00EC330C" w:rsidRPr="00EC330C" w:rsidRDefault="00EC330C" w:rsidP="00EC330C">
      <w:pPr>
        <w:pStyle w:val="ListParagraph"/>
        <w:numPr>
          <w:ilvl w:val="0"/>
          <w:numId w:val="19"/>
        </w:numPr>
        <w:rPr>
          <w:rFonts w:ascii="Arial" w:hAnsi="Arial" w:cs="Arial"/>
          <w:sz w:val="20"/>
          <w:szCs w:val="20"/>
        </w:rPr>
      </w:pPr>
      <w:r w:rsidRPr="00EC330C">
        <w:rPr>
          <w:rFonts w:ascii="Arial" w:hAnsi="Arial" w:cs="Arial"/>
          <w:sz w:val="20"/>
          <w:szCs w:val="20"/>
        </w:rPr>
        <w:t>preparing adults who are English language learners for, and pla</w:t>
      </w:r>
      <w:r>
        <w:rPr>
          <w:rFonts w:ascii="Arial" w:hAnsi="Arial" w:cs="Arial"/>
          <w:sz w:val="20"/>
          <w:szCs w:val="20"/>
        </w:rPr>
        <w:t>ce such adults in, unsubsidized e</w:t>
      </w:r>
      <w:r w:rsidRPr="00EC330C">
        <w:rPr>
          <w:rFonts w:ascii="Arial" w:hAnsi="Arial" w:cs="Arial"/>
          <w:sz w:val="20"/>
          <w:szCs w:val="20"/>
        </w:rPr>
        <w:t xml:space="preserve">mployment in in-demand industries and occupations that lead to economic self-sufficiency; and </w:t>
      </w:r>
    </w:p>
    <w:p w:rsidR="00EC330C" w:rsidRPr="00EC330C" w:rsidRDefault="00EC330C" w:rsidP="00EC330C">
      <w:pPr>
        <w:pStyle w:val="ListParagraph"/>
        <w:ind w:left="1080"/>
        <w:rPr>
          <w:rFonts w:ascii="Arial" w:hAnsi="Arial" w:cs="Arial"/>
          <w:sz w:val="20"/>
          <w:szCs w:val="20"/>
        </w:rPr>
      </w:pPr>
    </w:p>
    <w:p w:rsidR="00EC330C" w:rsidRDefault="00EC330C" w:rsidP="007E040C">
      <w:pPr>
        <w:ind w:left="720"/>
        <w:rPr>
          <w:rFonts w:ascii="Arial" w:hAnsi="Arial" w:cs="Arial"/>
          <w:sz w:val="20"/>
          <w:szCs w:val="20"/>
        </w:rPr>
      </w:pPr>
      <w:r w:rsidRPr="00BE4C70">
        <w:rPr>
          <w:rFonts w:ascii="Arial" w:hAnsi="Arial" w:cs="Arial"/>
          <w:sz w:val="20"/>
          <w:szCs w:val="20"/>
        </w:rPr>
        <w:t xml:space="preserve">(2) </w:t>
      </w:r>
      <w:r>
        <w:rPr>
          <w:rFonts w:ascii="Arial" w:hAnsi="Arial" w:cs="Arial"/>
          <w:sz w:val="20"/>
          <w:szCs w:val="20"/>
        </w:rPr>
        <w:t xml:space="preserve"> </w:t>
      </w:r>
      <w:r w:rsidR="007E040C">
        <w:rPr>
          <w:rFonts w:ascii="Arial" w:hAnsi="Arial" w:cs="Arial"/>
          <w:sz w:val="20"/>
          <w:szCs w:val="20"/>
        </w:rPr>
        <w:t xml:space="preserve">integration </w:t>
      </w:r>
      <w:r w:rsidRPr="00BE4C70">
        <w:rPr>
          <w:rFonts w:ascii="Arial" w:hAnsi="Arial" w:cs="Arial"/>
          <w:sz w:val="20"/>
          <w:szCs w:val="20"/>
        </w:rPr>
        <w:t xml:space="preserve">with the local workforce development system and its functions to carry out the activities </w:t>
      </w:r>
      <w:r w:rsidR="007E040C">
        <w:rPr>
          <w:rFonts w:ascii="Arial" w:hAnsi="Arial" w:cs="Arial"/>
          <w:sz w:val="20"/>
          <w:szCs w:val="20"/>
        </w:rPr>
        <w:t xml:space="preserve">of </w:t>
      </w:r>
      <w:r w:rsidRPr="00BE4C70">
        <w:rPr>
          <w:rFonts w:ascii="Arial" w:hAnsi="Arial" w:cs="Arial"/>
          <w:sz w:val="20"/>
          <w:szCs w:val="20"/>
        </w:rPr>
        <w:t>the program.</w:t>
      </w:r>
    </w:p>
    <w:p w:rsidR="00EC330C" w:rsidRDefault="00EC330C" w:rsidP="00B86244">
      <w:pPr>
        <w:rPr>
          <w:rFonts w:ascii="Arial" w:hAnsi="Arial" w:cs="Arial"/>
          <w:sz w:val="20"/>
          <w:szCs w:val="20"/>
        </w:rPr>
      </w:pPr>
    </w:p>
    <w:p w:rsidR="00D45197" w:rsidRPr="00D45197" w:rsidRDefault="00D45197" w:rsidP="00B86244">
      <w:pPr>
        <w:rPr>
          <w:rFonts w:ascii="Arial" w:hAnsi="Arial" w:cs="Arial"/>
          <w:b/>
          <w:sz w:val="20"/>
          <w:szCs w:val="20"/>
          <w:u w:val="single"/>
        </w:rPr>
      </w:pPr>
      <w:r>
        <w:rPr>
          <w:rFonts w:ascii="Arial" w:hAnsi="Arial" w:cs="Arial"/>
          <w:sz w:val="20"/>
          <w:szCs w:val="20"/>
        </w:rPr>
        <w:t xml:space="preserve">Funds will be distributed </w:t>
      </w:r>
      <w:r w:rsidR="00D739AE">
        <w:rPr>
          <w:rFonts w:ascii="Arial" w:hAnsi="Arial" w:cs="Arial"/>
          <w:sz w:val="20"/>
          <w:szCs w:val="20"/>
        </w:rPr>
        <w:t>through</w:t>
      </w:r>
      <w:r>
        <w:rPr>
          <w:rFonts w:ascii="Arial" w:hAnsi="Arial" w:cs="Arial"/>
          <w:sz w:val="20"/>
          <w:szCs w:val="20"/>
        </w:rPr>
        <w:t xml:space="preserve"> a competitive grant process, with the to</w:t>
      </w:r>
      <w:r w:rsidR="00EC330C">
        <w:rPr>
          <w:rFonts w:ascii="Arial" w:hAnsi="Arial" w:cs="Arial"/>
          <w:sz w:val="20"/>
          <w:szCs w:val="20"/>
        </w:rPr>
        <w:t>tal amount available for FY18</w:t>
      </w:r>
      <w:r>
        <w:rPr>
          <w:rFonts w:ascii="Arial" w:hAnsi="Arial" w:cs="Arial"/>
          <w:sz w:val="20"/>
          <w:szCs w:val="20"/>
        </w:rPr>
        <w:t xml:space="preserve"> at approximately </w:t>
      </w:r>
      <w:r w:rsidR="00EC330C">
        <w:rPr>
          <w:rFonts w:ascii="Arial" w:hAnsi="Arial" w:cs="Arial"/>
          <w:b/>
          <w:sz w:val="20"/>
          <w:szCs w:val="20"/>
          <w:u w:val="single"/>
        </w:rPr>
        <w:t>$50,000.</w:t>
      </w:r>
    </w:p>
    <w:p w:rsidR="00431421" w:rsidRDefault="00431421" w:rsidP="00B86244">
      <w:pPr>
        <w:rPr>
          <w:rFonts w:ascii="Arial" w:hAnsi="Arial" w:cs="Arial"/>
          <w:sz w:val="20"/>
          <w:szCs w:val="20"/>
        </w:rPr>
      </w:pPr>
    </w:p>
    <w:p w:rsidR="00B86244" w:rsidRPr="004A06E3" w:rsidRDefault="00F53C94" w:rsidP="00B86244">
      <w:pPr>
        <w:rPr>
          <w:rFonts w:ascii="Arial" w:hAnsi="Arial" w:cs="Arial"/>
          <w:b/>
          <w:sz w:val="20"/>
          <w:szCs w:val="20"/>
        </w:rPr>
      </w:pPr>
      <w:r w:rsidRPr="004A06E3">
        <w:rPr>
          <w:rFonts w:ascii="Arial" w:hAnsi="Arial" w:cs="Arial"/>
          <w:b/>
          <w:sz w:val="20"/>
          <w:szCs w:val="20"/>
        </w:rPr>
        <w:t>Eligible Recipients</w:t>
      </w:r>
    </w:p>
    <w:p w:rsidR="00F53C94" w:rsidRPr="00993A8A" w:rsidRDefault="007E60BD" w:rsidP="00D45197">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eligible for a</w:t>
      </w:r>
      <w:r w:rsidR="00D45197">
        <w:rPr>
          <w:rFonts w:ascii="Arial" w:hAnsi="Arial" w:cs="Arial"/>
          <w:sz w:val="20"/>
          <w:szCs w:val="20"/>
        </w:rPr>
        <w:t>n IELCE Innovation G</w:t>
      </w:r>
      <w:r w:rsidR="00F53C94">
        <w:rPr>
          <w:rFonts w:ascii="Arial" w:hAnsi="Arial" w:cs="Arial"/>
          <w:sz w:val="20"/>
          <w:szCs w:val="20"/>
        </w:rPr>
        <w:t xml:space="preserve">rant award must currently offer </w:t>
      </w:r>
      <w:r w:rsidR="00D45197">
        <w:rPr>
          <w:rFonts w:ascii="Arial" w:hAnsi="Arial" w:cs="Arial"/>
          <w:sz w:val="20"/>
          <w:szCs w:val="20"/>
        </w:rPr>
        <w:t>IELCE services.</w:t>
      </w:r>
    </w:p>
    <w:p w:rsidR="00B86244" w:rsidRDefault="00B86244" w:rsidP="00B86244">
      <w:pPr>
        <w:rPr>
          <w:rFonts w:ascii="Arial" w:hAnsi="Arial" w:cs="Arial"/>
          <w:sz w:val="20"/>
          <w:szCs w:val="20"/>
        </w:rPr>
      </w:pP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4A06E3" w:rsidRPr="007E040C" w:rsidRDefault="00FA7106" w:rsidP="004A06E3">
      <w:pPr>
        <w:rPr>
          <w:rFonts w:ascii="Arial" w:hAnsi="Arial" w:cs="Arial"/>
          <w:b/>
          <w:i/>
          <w:color w:val="FF0000"/>
          <w:sz w:val="20"/>
          <w:szCs w:val="20"/>
        </w:rPr>
      </w:pPr>
      <w:r>
        <w:rPr>
          <w:rFonts w:ascii="Arial" w:hAnsi="Arial" w:cs="Arial"/>
          <w:sz w:val="20"/>
          <w:szCs w:val="20"/>
        </w:rPr>
        <w:t xml:space="preserve">This </w:t>
      </w:r>
      <w:r w:rsidR="005F5E24">
        <w:rPr>
          <w:rFonts w:ascii="Arial" w:hAnsi="Arial" w:cs="Arial"/>
          <w:sz w:val="20"/>
          <w:szCs w:val="20"/>
        </w:rPr>
        <w:t>Innovation</w:t>
      </w:r>
      <w:r w:rsidR="00886565">
        <w:rPr>
          <w:rFonts w:ascii="Arial" w:hAnsi="Arial" w:cs="Arial"/>
          <w:sz w:val="20"/>
          <w:szCs w:val="20"/>
        </w:rPr>
        <w:t xml:space="preserve"> Fund grant award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Pr>
          <w:rFonts w:ascii="Arial" w:hAnsi="Arial" w:cs="Arial"/>
          <w:sz w:val="20"/>
          <w:szCs w:val="20"/>
        </w:rPr>
        <w:t xml:space="preserve"> </w:t>
      </w:r>
      <w:r w:rsidR="005F5E24">
        <w:rPr>
          <w:rFonts w:ascii="Arial" w:hAnsi="Arial" w:cs="Arial"/>
          <w:sz w:val="20"/>
          <w:szCs w:val="20"/>
        </w:rPr>
        <w:t xml:space="preserve">beginning with the date of the award letter through June 30, 3018.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7E040C">
        <w:rPr>
          <w:rFonts w:ascii="Arial" w:hAnsi="Arial" w:cs="Arial"/>
          <w:b/>
          <w:i/>
          <w:sz w:val="20"/>
          <w:szCs w:val="20"/>
        </w:rPr>
        <w:t xml:space="preserve">Funds will be subject to </w:t>
      </w:r>
      <w:r w:rsidR="00C84115" w:rsidRPr="007E040C">
        <w:rPr>
          <w:rFonts w:ascii="Arial" w:hAnsi="Arial" w:cs="Arial"/>
          <w:b/>
          <w:i/>
          <w:sz w:val="20"/>
          <w:szCs w:val="20"/>
        </w:rPr>
        <w:t xml:space="preserve">monthly reimbursement.  </w:t>
      </w:r>
    </w:p>
    <w:p w:rsidR="005F5E24" w:rsidRPr="003A5415" w:rsidRDefault="005F5E24" w:rsidP="004A06E3">
      <w:pPr>
        <w:rPr>
          <w:rFonts w:ascii="Arial" w:hAnsi="Arial" w:cs="Arial"/>
          <w:sz w:val="20"/>
          <w:szCs w:val="20"/>
          <w:u w:val="single"/>
        </w:rPr>
      </w:pPr>
    </w:p>
    <w:p w:rsidR="00FF3C3C" w:rsidRDefault="00FF3C3C" w:rsidP="004A06E3">
      <w:pPr>
        <w:rPr>
          <w:rFonts w:ascii="Arial" w:hAnsi="Arial" w:cs="Arial"/>
          <w:b/>
          <w:sz w:val="20"/>
          <w:szCs w:val="20"/>
        </w:rPr>
      </w:pPr>
      <w:r w:rsidRPr="00B07855">
        <w:rPr>
          <w:rFonts w:ascii="Arial" w:hAnsi="Arial" w:cs="Arial"/>
          <w:b/>
          <w:sz w:val="20"/>
          <w:szCs w:val="20"/>
        </w:rPr>
        <w:t>Purposes for Fund Grants</w:t>
      </w:r>
    </w:p>
    <w:p w:rsidR="00D3326B" w:rsidRDefault="00D45197" w:rsidP="004A06E3">
      <w:pPr>
        <w:rPr>
          <w:rFonts w:ascii="Arial" w:hAnsi="Arial" w:cs="Arial"/>
          <w:sz w:val="20"/>
          <w:szCs w:val="20"/>
        </w:rPr>
      </w:pPr>
      <w:r>
        <w:rPr>
          <w:rFonts w:ascii="Arial" w:hAnsi="Arial" w:cs="Arial"/>
          <w:sz w:val="20"/>
          <w:szCs w:val="20"/>
        </w:rPr>
        <w:t>The IELCE Innovation Grant will be</w:t>
      </w:r>
      <w:r w:rsidR="00D3326B">
        <w:rPr>
          <w:rFonts w:ascii="Arial" w:hAnsi="Arial" w:cs="Arial"/>
          <w:sz w:val="20"/>
          <w:szCs w:val="20"/>
        </w:rPr>
        <w:t xml:space="preserve"> awarded to eligible recipients, on a competitive basis, to support special projects focused on development</w:t>
      </w:r>
      <w:r w:rsidR="009940DC">
        <w:rPr>
          <w:rFonts w:ascii="Arial" w:hAnsi="Arial" w:cs="Arial"/>
          <w:sz w:val="20"/>
          <w:szCs w:val="20"/>
        </w:rPr>
        <w:t>, improvement</w:t>
      </w:r>
      <w:r w:rsidR="00D3326B">
        <w:rPr>
          <w:rFonts w:ascii="Arial" w:hAnsi="Arial" w:cs="Arial"/>
          <w:sz w:val="20"/>
          <w:szCs w:val="20"/>
        </w:rPr>
        <w:t xml:space="preserve"> and/or expansion of </w:t>
      </w:r>
      <w:r>
        <w:rPr>
          <w:rFonts w:ascii="Arial" w:hAnsi="Arial" w:cs="Arial"/>
          <w:sz w:val="20"/>
          <w:szCs w:val="20"/>
        </w:rPr>
        <w:t>IELCE</w:t>
      </w:r>
      <w:r w:rsidR="00D3326B">
        <w:rPr>
          <w:rFonts w:ascii="Arial" w:hAnsi="Arial" w:cs="Arial"/>
          <w:sz w:val="20"/>
          <w:szCs w:val="20"/>
        </w:rPr>
        <w:t xml:space="preserve"> programs </w:t>
      </w:r>
      <w:r>
        <w:rPr>
          <w:rFonts w:ascii="Arial" w:hAnsi="Arial" w:cs="Arial"/>
          <w:sz w:val="20"/>
          <w:szCs w:val="20"/>
        </w:rPr>
        <w:t xml:space="preserve">and activities. These activities should focus on training IELCE students to </w:t>
      </w:r>
      <w:r w:rsidR="00D3326B">
        <w:rPr>
          <w:rFonts w:ascii="Arial" w:hAnsi="Arial" w:cs="Arial"/>
          <w:sz w:val="20"/>
          <w:szCs w:val="20"/>
        </w:rPr>
        <w:t xml:space="preserve">address regional or statewide workforce development needs in high skill, high wage, or high demand occupations in critical or emerging industries through a sector based approach.  </w:t>
      </w:r>
    </w:p>
    <w:p w:rsidR="00D3326B" w:rsidRDefault="00D3326B" w:rsidP="004A06E3">
      <w:pPr>
        <w:rPr>
          <w:rFonts w:ascii="Arial" w:hAnsi="Arial" w:cs="Arial"/>
          <w:sz w:val="20"/>
          <w:szCs w:val="20"/>
        </w:rPr>
      </w:pPr>
    </w:p>
    <w:p w:rsidR="003C6179" w:rsidRPr="003C6179" w:rsidRDefault="005E38BD" w:rsidP="003C6179">
      <w:pPr>
        <w:rPr>
          <w:rFonts w:ascii="Arial" w:hAnsi="Arial" w:cs="Arial"/>
          <w:sz w:val="20"/>
          <w:szCs w:val="20"/>
        </w:rPr>
      </w:pPr>
      <w:r w:rsidRPr="003C6179">
        <w:rPr>
          <w:rFonts w:ascii="Arial" w:hAnsi="Arial" w:cs="Arial"/>
          <w:sz w:val="20"/>
          <w:szCs w:val="20"/>
        </w:rPr>
        <w:t>Focus areas for</w:t>
      </w:r>
      <w:r w:rsidR="00D739AE">
        <w:rPr>
          <w:rFonts w:ascii="Arial" w:hAnsi="Arial" w:cs="Arial"/>
          <w:sz w:val="20"/>
          <w:szCs w:val="20"/>
        </w:rPr>
        <w:t xml:space="preserve"> the FY18 </w:t>
      </w:r>
      <w:r w:rsidR="0061401C" w:rsidRPr="003C6179">
        <w:rPr>
          <w:rFonts w:ascii="Arial" w:hAnsi="Arial" w:cs="Arial"/>
          <w:sz w:val="20"/>
          <w:szCs w:val="20"/>
        </w:rPr>
        <w:t xml:space="preserve">grant </w:t>
      </w:r>
      <w:r w:rsidR="004A06E3" w:rsidRPr="003C6179">
        <w:rPr>
          <w:rFonts w:ascii="Arial" w:hAnsi="Arial" w:cs="Arial"/>
          <w:sz w:val="20"/>
          <w:szCs w:val="20"/>
        </w:rPr>
        <w:t>awards</w:t>
      </w:r>
      <w:r w:rsidRPr="003C6179">
        <w:rPr>
          <w:rFonts w:ascii="Arial" w:hAnsi="Arial" w:cs="Arial"/>
          <w:sz w:val="20"/>
          <w:szCs w:val="20"/>
        </w:rPr>
        <w:t xml:space="preserve"> include:</w:t>
      </w:r>
    </w:p>
    <w:p w:rsidR="003C6179" w:rsidRPr="003C6179" w:rsidRDefault="00D45197" w:rsidP="003C6179">
      <w:pPr>
        <w:pStyle w:val="ListParagraph"/>
        <w:numPr>
          <w:ilvl w:val="0"/>
          <w:numId w:val="14"/>
        </w:numPr>
        <w:rPr>
          <w:rFonts w:ascii="Arial" w:hAnsi="Arial" w:cs="Arial"/>
          <w:color w:val="1F497D"/>
          <w:sz w:val="20"/>
          <w:szCs w:val="20"/>
        </w:rPr>
      </w:pPr>
      <w:r>
        <w:rPr>
          <w:rFonts w:ascii="Arial" w:hAnsi="Arial" w:cs="Arial"/>
          <w:sz w:val="20"/>
          <w:szCs w:val="20"/>
        </w:rPr>
        <w:t>Programs placing IELCE students in unsubsidized employment.</w:t>
      </w:r>
    </w:p>
    <w:p w:rsidR="00954A6D" w:rsidRPr="005F5E24" w:rsidRDefault="00D45197" w:rsidP="004A06E3">
      <w:pPr>
        <w:pStyle w:val="ListParagraph"/>
        <w:numPr>
          <w:ilvl w:val="0"/>
          <w:numId w:val="14"/>
        </w:numPr>
        <w:rPr>
          <w:rFonts w:ascii="Arial" w:hAnsi="Arial" w:cs="Arial"/>
          <w:sz w:val="20"/>
          <w:szCs w:val="20"/>
          <w:u w:val="single"/>
        </w:rPr>
      </w:pPr>
      <w:r>
        <w:rPr>
          <w:rFonts w:ascii="Arial" w:hAnsi="Arial" w:cs="Arial"/>
          <w:sz w:val="20"/>
          <w:szCs w:val="20"/>
        </w:rPr>
        <w:t>Development of contextualized curriculums to be used in Integrated Education and Training programs focused on training IELCE students for high-demand, high-wage occupations.</w:t>
      </w:r>
    </w:p>
    <w:p w:rsidR="005F5E24" w:rsidRPr="00D45197" w:rsidRDefault="005F5E24" w:rsidP="004A06E3">
      <w:pPr>
        <w:pStyle w:val="ListParagraph"/>
        <w:numPr>
          <w:ilvl w:val="0"/>
          <w:numId w:val="14"/>
        </w:numPr>
        <w:rPr>
          <w:rFonts w:ascii="Arial" w:hAnsi="Arial" w:cs="Arial"/>
          <w:sz w:val="20"/>
          <w:szCs w:val="20"/>
          <w:u w:val="single"/>
        </w:rPr>
      </w:pPr>
      <w:r>
        <w:rPr>
          <w:rFonts w:ascii="Arial" w:hAnsi="Arial" w:cs="Arial"/>
          <w:sz w:val="20"/>
          <w:szCs w:val="20"/>
        </w:rPr>
        <w:t>To facilitate the development and/or expansion of IELCE programs partnering with an employer to train IELCE students and place them in unsubsidized employment.</w:t>
      </w:r>
    </w:p>
    <w:p w:rsidR="00450A13" w:rsidRDefault="00450A13" w:rsidP="004A06E3">
      <w:pPr>
        <w:rPr>
          <w:rFonts w:ascii="Arial" w:hAnsi="Arial" w:cs="Arial"/>
          <w:b/>
          <w:sz w:val="20"/>
          <w:szCs w:val="20"/>
        </w:rPr>
      </w:pPr>
    </w:p>
    <w:p w:rsidR="003C6179" w:rsidRDefault="003C6179" w:rsidP="004A06E3">
      <w:pPr>
        <w:rPr>
          <w:rFonts w:ascii="Arial" w:hAnsi="Arial" w:cs="Arial"/>
          <w:b/>
          <w:sz w:val="20"/>
          <w:szCs w:val="20"/>
        </w:rPr>
      </w:pPr>
    </w:p>
    <w:p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rsidR="00221056" w:rsidRDefault="00886FB6" w:rsidP="006C62D3">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D45197">
        <w:rPr>
          <w:rFonts w:ascii="Arial" w:hAnsi="Arial" w:cs="Arial"/>
          <w:sz w:val="20"/>
          <w:szCs w:val="20"/>
        </w:rPr>
        <w:t>Innovation G</w:t>
      </w:r>
      <w:r w:rsidR="006C62D3">
        <w:rPr>
          <w:rFonts w:ascii="Arial" w:hAnsi="Arial" w:cs="Arial"/>
          <w:sz w:val="20"/>
          <w:szCs w:val="20"/>
        </w:rPr>
        <w:t xml:space="preserve">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 xml:space="preserve">application, </w:t>
      </w:r>
      <w:r w:rsidR="00E03349">
        <w:rPr>
          <w:rFonts w:ascii="Arial" w:hAnsi="Arial" w:cs="Arial"/>
          <w:sz w:val="20"/>
          <w:szCs w:val="20"/>
        </w:rPr>
        <w:t xml:space="preserve">a detailed budget, </w:t>
      </w:r>
      <w:r w:rsidR="006C62D3">
        <w:rPr>
          <w:rFonts w:ascii="Arial" w:hAnsi="Arial" w:cs="Arial"/>
          <w:sz w:val="20"/>
          <w:szCs w:val="20"/>
        </w:rPr>
        <w:t>budget narrative</w:t>
      </w:r>
      <w:r w:rsidR="00E03349">
        <w:rPr>
          <w:rFonts w:ascii="Arial" w:hAnsi="Arial" w:cs="Arial"/>
          <w:sz w:val="20"/>
          <w:szCs w:val="20"/>
        </w:rPr>
        <w:t xml:space="preserve"> and signed assurances</w:t>
      </w:r>
      <w:r w:rsidR="000D40F9">
        <w:rPr>
          <w:rFonts w:ascii="Arial" w:hAnsi="Arial" w:cs="Arial"/>
          <w:sz w:val="20"/>
          <w:szCs w:val="20"/>
        </w:rPr>
        <w:t xml:space="preserve">. </w:t>
      </w:r>
    </w:p>
    <w:p w:rsidR="00E03349" w:rsidRDefault="00E03349" w:rsidP="006C62D3">
      <w:pPr>
        <w:rPr>
          <w:rFonts w:ascii="Arial" w:hAnsi="Arial" w:cs="Arial"/>
          <w:sz w:val="20"/>
          <w:szCs w:val="20"/>
        </w:rPr>
      </w:pPr>
    </w:p>
    <w:p w:rsidR="00E03349" w:rsidRDefault="00E03349" w:rsidP="006C62D3">
      <w:pPr>
        <w:rPr>
          <w:rFonts w:ascii="Arial" w:hAnsi="Arial" w:cs="Arial"/>
          <w:sz w:val="20"/>
          <w:szCs w:val="20"/>
        </w:rPr>
      </w:pPr>
    </w:p>
    <w:p w:rsidR="00C03127" w:rsidRDefault="00C03127" w:rsidP="0059010C">
      <w:pPr>
        <w:rPr>
          <w:rFonts w:ascii="Arial" w:hAnsi="Arial" w:cs="Arial"/>
          <w:b/>
          <w:sz w:val="20"/>
          <w:szCs w:val="20"/>
        </w:rPr>
      </w:pPr>
    </w:p>
    <w:p w:rsidR="00E03349" w:rsidRDefault="00E03349" w:rsidP="0059010C">
      <w:pPr>
        <w:rPr>
          <w:rFonts w:ascii="Arial" w:hAnsi="Arial" w:cs="Arial"/>
          <w:b/>
          <w:sz w:val="20"/>
          <w:szCs w:val="20"/>
        </w:rPr>
      </w:pPr>
    </w:p>
    <w:p w:rsidR="00E03349" w:rsidRDefault="00E03349" w:rsidP="0059010C">
      <w:pPr>
        <w:rPr>
          <w:rFonts w:ascii="Arial" w:hAnsi="Arial" w:cs="Arial"/>
          <w:b/>
          <w:sz w:val="20"/>
          <w:szCs w:val="20"/>
        </w:rPr>
      </w:pPr>
    </w:p>
    <w:p w:rsidR="0059010C" w:rsidRPr="00AD17FF" w:rsidRDefault="0059010C" w:rsidP="0059010C">
      <w:pPr>
        <w:rPr>
          <w:rFonts w:ascii="Arial" w:hAnsi="Arial" w:cs="Arial"/>
          <w:b/>
          <w:sz w:val="20"/>
          <w:szCs w:val="20"/>
        </w:rPr>
      </w:pPr>
      <w:r w:rsidRPr="00AD17FF">
        <w:rPr>
          <w:rFonts w:ascii="Arial" w:hAnsi="Arial" w:cs="Arial"/>
          <w:b/>
          <w:sz w:val="20"/>
          <w:szCs w:val="20"/>
        </w:rPr>
        <w:lastRenderedPageBreak/>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 xml:space="preserve">on </w:t>
      </w:r>
      <w:r w:rsidR="007E040C">
        <w:rPr>
          <w:rFonts w:ascii="Arial" w:hAnsi="Arial" w:cs="Arial"/>
          <w:b/>
          <w:color w:val="FF0000"/>
          <w:sz w:val="20"/>
          <w:szCs w:val="20"/>
          <w:u w:val="single"/>
        </w:rPr>
        <w:t>November 1, 2017</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with all signatures o</w:t>
            </w:r>
            <w:r w:rsidR="007D73B9">
              <w:rPr>
                <w:rFonts w:ascii="Arial Narrow" w:hAnsi="Arial Narrow" w:cs="Arial"/>
                <w:sz w:val="22"/>
                <w:szCs w:val="22"/>
              </w:rPr>
              <w:t>n</w:t>
            </w:r>
            <w:r w:rsidR="003A5415">
              <w:rPr>
                <w:rFonts w:ascii="Arial Narrow" w:hAnsi="Arial Narrow" w:cs="Arial"/>
                <w:sz w:val="22"/>
                <w:szCs w:val="22"/>
              </w:rPr>
              <w:t xml:space="preserve"> </w:t>
            </w:r>
            <w:r w:rsidR="00CC3A40">
              <w:rPr>
                <w:rFonts w:ascii="Arial Narrow" w:hAnsi="Arial Narrow" w:cs="Arial"/>
                <w:sz w:val="22"/>
                <w:szCs w:val="22"/>
              </w:rPr>
              <w:t>Cover Sheet, Applic</w:t>
            </w:r>
            <w:r w:rsidR="003A5415">
              <w:rPr>
                <w:rFonts w:ascii="Arial Narrow" w:hAnsi="Arial Narrow" w:cs="Arial"/>
                <w:sz w:val="22"/>
                <w:szCs w:val="22"/>
              </w:rPr>
              <w:t xml:space="preserve">ation,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CF0878" w:rsidRDefault="007E040C" w:rsidP="004A06E3">
            <w:pPr>
              <w:rPr>
                <w:rFonts w:ascii="Arial Narrow" w:hAnsi="Arial Narrow" w:cs="Arial"/>
                <w:b/>
                <w:color w:val="FF0000"/>
                <w:sz w:val="22"/>
                <w:szCs w:val="22"/>
              </w:rPr>
            </w:pPr>
            <w:r>
              <w:rPr>
                <w:rFonts w:ascii="Arial Narrow" w:hAnsi="Arial Narrow" w:cs="Arial"/>
                <w:b/>
                <w:color w:val="FF0000"/>
                <w:sz w:val="22"/>
                <w:szCs w:val="22"/>
              </w:rPr>
              <w:t>11/1/17</w:t>
            </w:r>
            <w:bookmarkStart w:id="0" w:name="_GoBack"/>
            <w:bookmarkEnd w:id="0"/>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3A5415" w:rsidRDefault="003A5415" w:rsidP="003A5415">
            <w:pPr>
              <w:rPr>
                <w:rFonts w:ascii="Arial Narrow" w:hAnsi="Arial Narrow" w:cs="Arial"/>
                <w:b/>
                <w:sz w:val="22"/>
                <w:szCs w:val="22"/>
              </w:rPr>
            </w:pPr>
            <w:r>
              <w:rPr>
                <w:rFonts w:ascii="Arial Narrow" w:hAnsi="Arial Narrow" w:cs="Arial"/>
                <w:b/>
                <w:sz w:val="22"/>
                <w:szCs w:val="22"/>
              </w:rPr>
              <w:t>Connie Beene</w:t>
            </w:r>
          </w:p>
          <w:p w:rsidR="00DC64CB" w:rsidRPr="00CF0878" w:rsidRDefault="003A5415" w:rsidP="003A5415">
            <w:pPr>
              <w:rPr>
                <w:rFonts w:ascii="Arial Narrow" w:hAnsi="Arial Narrow" w:cs="Arial"/>
                <w:b/>
                <w:sz w:val="22"/>
                <w:szCs w:val="22"/>
              </w:rPr>
            </w:pPr>
            <w:r>
              <w:rPr>
                <w:rFonts w:ascii="Arial Narrow" w:hAnsi="Arial Narrow" w:cs="Arial"/>
                <w:b/>
                <w:sz w:val="22"/>
                <w:szCs w:val="22"/>
              </w:rPr>
              <w:t>cbeene@ksbor.org</w:t>
            </w:r>
            <w:r w:rsidR="00DC64CB" w:rsidRPr="00CF0878">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sidRPr="00D739AE">
        <w:rPr>
          <w:rFonts w:ascii="Arial" w:hAnsi="Arial" w:cs="Arial"/>
          <w:b/>
          <w:color w:val="FF0000"/>
          <w:sz w:val="20"/>
          <w:szCs w:val="20"/>
        </w:rPr>
        <w:t xml:space="preserve">August </w:t>
      </w:r>
      <w:r w:rsidR="005F5E24">
        <w:rPr>
          <w:rFonts w:ascii="Arial" w:hAnsi="Arial" w:cs="Arial"/>
          <w:b/>
          <w:color w:val="FF0000"/>
          <w:sz w:val="20"/>
          <w:szCs w:val="20"/>
        </w:rPr>
        <w:t>17, 2018</w:t>
      </w:r>
      <w:r w:rsidR="009A5D69">
        <w:rPr>
          <w:rFonts w:ascii="Arial" w:hAnsi="Arial" w:cs="Arial"/>
          <w:sz w:val="20"/>
          <w:szCs w:val="20"/>
        </w:rPr>
        <w:t xml:space="preserve">. </w:t>
      </w:r>
      <w:r w:rsidR="005F5E24">
        <w:rPr>
          <w:rFonts w:ascii="Arial" w:hAnsi="Arial" w:cs="Arial"/>
          <w:sz w:val="20"/>
          <w:szCs w:val="20"/>
        </w:rPr>
        <w:t xml:space="preserve"> </w:t>
      </w:r>
      <w:r w:rsidR="009A5D69">
        <w:rPr>
          <w:rFonts w:ascii="Arial" w:hAnsi="Arial" w:cs="Arial"/>
          <w:sz w:val="20"/>
          <w:szCs w:val="20"/>
        </w:rPr>
        <w:t xml:space="preserve">The </w:t>
      </w:r>
      <w:r w:rsidR="00802731">
        <w:rPr>
          <w:rFonts w:ascii="Arial" w:hAnsi="Arial" w:cs="Arial"/>
          <w:sz w:val="20"/>
          <w:szCs w:val="20"/>
        </w:rPr>
        <w:t>program’s Adult Education Director</w:t>
      </w:r>
      <w:r w:rsidR="009A5D69">
        <w:rPr>
          <w:rFonts w:ascii="Arial" w:hAnsi="Arial" w:cs="Arial"/>
          <w:sz w:val="20"/>
          <w:szCs w:val="20"/>
        </w:rPr>
        <w:t xml:space="preserve"> is responsible for verifying reported information as well as ensuring reports are</w:t>
      </w:r>
      <w:r w:rsidR="0064722C">
        <w:rPr>
          <w:rFonts w:ascii="Arial" w:hAnsi="Arial" w:cs="Arial"/>
          <w:sz w:val="20"/>
          <w:szCs w:val="20"/>
        </w:rPr>
        <w:t xml:space="preserve"> </w:t>
      </w:r>
      <w:r w:rsidR="009A5D69">
        <w:rPr>
          <w:rFonts w:ascii="Arial" w:hAnsi="Arial" w:cs="Arial"/>
          <w:sz w:val="20"/>
          <w:szCs w:val="20"/>
        </w:rPr>
        <w:t>submitted as required.</w:t>
      </w:r>
      <w:r w:rsidR="005F5E24">
        <w:rPr>
          <w:rFonts w:ascii="Arial" w:hAnsi="Arial" w:cs="Arial"/>
          <w:sz w:val="20"/>
          <w:szCs w:val="20"/>
        </w:rPr>
        <w:t xml:space="preserve">    In addition, all student information and progress is required to be reported in PABLO as would any other adult education student.</w:t>
      </w:r>
    </w:p>
    <w:p w:rsidR="00172F6F" w:rsidRDefault="00172F6F" w:rsidP="00B86244">
      <w:pPr>
        <w:rPr>
          <w:rFonts w:ascii="Arial" w:hAnsi="Arial" w:cs="Arial"/>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B92AE3" w:rsidRDefault="00156215" w:rsidP="00B92AE3">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5F5E24">
        <w:rPr>
          <w:rFonts w:ascii="Arial" w:hAnsi="Arial" w:cs="Arial"/>
          <w:b/>
          <w:color w:val="FF0000"/>
          <w:sz w:val="20"/>
          <w:szCs w:val="20"/>
        </w:rPr>
        <w:t>June 30, 2018</w:t>
      </w:r>
      <w:r w:rsidRPr="00D739AE">
        <w:rPr>
          <w:rFonts w:ascii="Arial" w:hAnsi="Arial" w:cs="Arial"/>
          <w:color w:val="FF0000"/>
          <w:sz w:val="20"/>
          <w:szCs w:val="20"/>
        </w:rPr>
        <w:t xml:space="preserve"> </w:t>
      </w:r>
      <w:r>
        <w:rPr>
          <w:rFonts w:ascii="Arial" w:hAnsi="Arial" w:cs="Arial"/>
          <w:sz w:val="20"/>
          <w:szCs w:val="20"/>
        </w:rPr>
        <w:t>mu</w:t>
      </w:r>
      <w:r w:rsidR="00B92AE3">
        <w:rPr>
          <w:rFonts w:ascii="Arial" w:hAnsi="Arial" w:cs="Arial"/>
          <w:sz w:val="20"/>
          <w:szCs w:val="20"/>
        </w:rPr>
        <w:t>st be returned to KBOR within 5 days after of the end of the grant award period.</w:t>
      </w:r>
    </w:p>
    <w:p w:rsidR="00B92AE3" w:rsidRDefault="00B92AE3">
      <w:pPr>
        <w:rPr>
          <w:rFonts w:ascii="Arial" w:hAnsi="Arial" w:cs="Arial"/>
          <w:sz w:val="20"/>
          <w:szCs w:val="20"/>
        </w:rPr>
      </w:pPr>
      <w:r>
        <w:rPr>
          <w:rFonts w:ascii="Arial" w:hAnsi="Arial" w:cs="Arial"/>
          <w:sz w:val="20"/>
          <w:szCs w:val="20"/>
        </w:rPr>
        <w:br w:type="page"/>
      </w:r>
    </w:p>
    <w:p w:rsidR="00B92AE3" w:rsidRDefault="00B92AE3" w:rsidP="00B92AE3">
      <w:pPr>
        <w:ind w:left="-720"/>
        <w:rPr>
          <w:b/>
          <w:caps/>
          <w:kern w:val="28"/>
        </w:rPr>
      </w:pPr>
    </w:p>
    <w:p w:rsidR="00B92AE3" w:rsidRPr="006A168B" w:rsidRDefault="00B92AE3" w:rsidP="00B92AE3">
      <w:pPr>
        <w:ind w:left="-720"/>
        <w:rPr>
          <w:caps/>
          <w:kern w:val="28"/>
        </w:rPr>
      </w:pPr>
    </w:p>
    <w:p w:rsidR="00B92AE3" w:rsidRPr="005E3B6D" w:rsidRDefault="00B92AE3" w:rsidP="00B92AE3">
      <w:pPr>
        <w:jc w:val="center"/>
        <w:rPr>
          <w:rFonts w:cs="Arial"/>
          <w:b/>
          <w:caps/>
          <w:kern w:val="28"/>
          <w:sz w:val="44"/>
        </w:rPr>
      </w:pPr>
      <w:r w:rsidRPr="005E3B6D">
        <w:rPr>
          <w:rFonts w:cs="Arial"/>
          <w:b/>
          <w:caps/>
          <w:kern w:val="28"/>
          <w:sz w:val="44"/>
        </w:rPr>
        <w:t>Kansas Board of Regents</w:t>
      </w:r>
    </w:p>
    <w:p w:rsidR="00B92AE3" w:rsidRPr="005E3B6D" w:rsidRDefault="00B92AE3" w:rsidP="00B92AE3">
      <w:pPr>
        <w:jc w:val="center"/>
        <w:rPr>
          <w:rFonts w:cs="Arial"/>
          <w:b/>
          <w:snapToGrid w:val="0"/>
          <w:color w:val="000000" w:themeColor="text1"/>
          <w:sz w:val="44"/>
        </w:rPr>
      </w:pPr>
      <w:r w:rsidRPr="005E3B6D">
        <w:rPr>
          <w:rFonts w:cs="Arial"/>
          <w:b/>
          <w:caps/>
          <w:kern w:val="28"/>
          <w:sz w:val="44"/>
        </w:rPr>
        <w:t>Adult Education</w:t>
      </w:r>
    </w:p>
    <w:p w:rsidR="00B92AE3" w:rsidRPr="00C84115" w:rsidRDefault="008923B0" w:rsidP="00B92AE3">
      <w:pPr>
        <w:pStyle w:val="Heading2"/>
        <w:tabs>
          <w:tab w:val="left" w:pos="720"/>
        </w:tabs>
        <w:rPr>
          <w:rFonts w:ascii="Times New Roman" w:hAnsi="Times New Roman"/>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115">
        <w:rPr>
          <w:rFonts w:ascii="Times New Roman" w:hAnsi="Times New Roman"/>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IELCE Innovation Grant</w:t>
      </w:r>
    </w:p>
    <w:tbl>
      <w:tblPr>
        <w:tblStyle w:val="TableGrid"/>
        <w:tblpPr w:leftFromText="187" w:rightFromText="187" w:vertAnchor="page" w:horzAnchor="margin" w:tblpXSpec="center" w:tblpY="5047"/>
        <w:tblW w:w="9730" w:type="dxa"/>
        <w:tblLook w:val="04A0" w:firstRow="1" w:lastRow="0" w:firstColumn="1" w:lastColumn="0" w:noHBand="0" w:noVBand="1"/>
      </w:tblPr>
      <w:tblGrid>
        <w:gridCol w:w="4855"/>
        <w:gridCol w:w="4875"/>
      </w:tblGrid>
      <w:tr w:rsidR="00B92AE3" w:rsidTr="0079456A">
        <w:tc>
          <w:tcPr>
            <w:tcW w:w="9730" w:type="dxa"/>
            <w:gridSpan w:val="2"/>
            <w:vAlign w:val="center"/>
          </w:tcPr>
          <w:p w:rsidR="00B92AE3" w:rsidRPr="00A32A54" w:rsidRDefault="00B92AE3" w:rsidP="0079456A">
            <w:pPr>
              <w:spacing w:before="60" w:after="60"/>
              <w:jc w:val="center"/>
              <w:rPr>
                <w:rFonts w:cs="Arial"/>
                <w:b/>
              </w:rPr>
            </w:pPr>
            <w:r w:rsidRPr="00A32A54">
              <w:rPr>
                <w:rFonts w:cs="Arial"/>
                <w:b/>
              </w:rPr>
              <w:t>Organization Information</w:t>
            </w:r>
          </w:p>
        </w:tc>
      </w:tr>
      <w:tr w:rsidR="00B92AE3" w:rsidTr="0079456A">
        <w:tc>
          <w:tcPr>
            <w:tcW w:w="4855" w:type="dxa"/>
          </w:tcPr>
          <w:p w:rsidR="00B92AE3" w:rsidRDefault="00B92AE3" w:rsidP="0079456A">
            <w:pPr>
              <w:rPr>
                <w:rFonts w:cs="Arial"/>
              </w:rPr>
            </w:pPr>
            <w:r>
              <w:rPr>
                <w:rFonts w:cs="Arial"/>
              </w:rPr>
              <w:t>Legal Name of Applicant (Organization Name):</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Address with zip code + 4:</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Phone Number &amp; Email:</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Federal DUNS Number:</w:t>
            </w:r>
          </w:p>
        </w:tc>
        <w:tc>
          <w:tcPr>
            <w:tcW w:w="4875" w:type="dxa"/>
          </w:tcPr>
          <w:p w:rsidR="00B92AE3" w:rsidRDefault="00B92AE3" w:rsidP="0079456A">
            <w:pPr>
              <w:rPr>
                <w:rFonts w:cs="Arial"/>
              </w:rPr>
            </w:pPr>
          </w:p>
        </w:tc>
      </w:tr>
      <w:tr w:rsidR="00B92AE3" w:rsidTr="0079456A">
        <w:tc>
          <w:tcPr>
            <w:tcW w:w="9730" w:type="dxa"/>
            <w:gridSpan w:val="2"/>
            <w:vAlign w:val="center"/>
          </w:tcPr>
          <w:p w:rsidR="00B92AE3" w:rsidRPr="00A32A54" w:rsidRDefault="00B92AE3" w:rsidP="0079456A">
            <w:pPr>
              <w:spacing w:before="60" w:after="60"/>
              <w:jc w:val="center"/>
              <w:rPr>
                <w:rFonts w:cs="Arial"/>
                <w:b/>
              </w:rPr>
            </w:pPr>
            <w:r w:rsidRPr="00A32A54">
              <w:rPr>
                <w:rFonts w:cs="Arial"/>
                <w:b/>
              </w:rPr>
              <w:t>Program Contact Information</w:t>
            </w:r>
          </w:p>
        </w:tc>
      </w:tr>
      <w:tr w:rsidR="00B92AE3" w:rsidTr="00C84115">
        <w:tc>
          <w:tcPr>
            <w:tcW w:w="4855" w:type="dxa"/>
          </w:tcPr>
          <w:p w:rsidR="00B92AE3" w:rsidRDefault="00B92AE3" w:rsidP="0079456A">
            <w:pPr>
              <w:rPr>
                <w:rFonts w:cs="Arial"/>
              </w:rPr>
            </w:pPr>
            <w:r>
              <w:rPr>
                <w:rFonts w:cs="Arial"/>
              </w:rPr>
              <w:t>Name and Title:</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Address:</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Phone Number &amp; Email:</w:t>
            </w:r>
          </w:p>
        </w:tc>
        <w:tc>
          <w:tcPr>
            <w:tcW w:w="4875" w:type="dxa"/>
          </w:tcPr>
          <w:p w:rsidR="00B92AE3" w:rsidRDefault="00B92AE3" w:rsidP="0079456A">
            <w:pPr>
              <w:rPr>
                <w:rFonts w:cs="Arial"/>
              </w:rPr>
            </w:pPr>
          </w:p>
        </w:tc>
      </w:tr>
      <w:tr w:rsidR="00B92AE3" w:rsidTr="0079456A">
        <w:tc>
          <w:tcPr>
            <w:tcW w:w="9730" w:type="dxa"/>
            <w:gridSpan w:val="2"/>
            <w:vAlign w:val="center"/>
          </w:tcPr>
          <w:p w:rsidR="00B92AE3" w:rsidRPr="00A32A54" w:rsidRDefault="00B92AE3" w:rsidP="0079456A">
            <w:pPr>
              <w:spacing w:before="60" w:after="60"/>
              <w:jc w:val="center"/>
              <w:rPr>
                <w:rFonts w:cs="Arial"/>
                <w:b/>
              </w:rPr>
            </w:pPr>
            <w:r>
              <w:rPr>
                <w:rFonts w:cs="Arial"/>
                <w:b/>
              </w:rPr>
              <w:t>Business Manager/Finance Contact Information</w:t>
            </w:r>
          </w:p>
        </w:tc>
      </w:tr>
      <w:tr w:rsidR="00B92AE3" w:rsidTr="0079456A">
        <w:tc>
          <w:tcPr>
            <w:tcW w:w="4855" w:type="dxa"/>
          </w:tcPr>
          <w:p w:rsidR="00B92AE3" w:rsidRDefault="00B92AE3" w:rsidP="0079456A">
            <w:pPr>
              <w:rPr>
                <w:rFonts w:cs="Arial"/>
              </w:rPr>
            </w:pPr>
            <w:r>
              <w:rPr>
                <w:rFonts w:cs="Arial"/>
              </w:rPr>
              <w:t>Name:</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Address:</w:t>
            </w:r>
          </w:p>
        </w:tc>
        <w:tc>
          <w:tcPr>
            <w:tcW w:w="4875" w:type="dxa"/>
          </w:tcPr>
          <w:p w:rsidR="00B92AE3" w:rsidRDefault="00B92AE3" w:rsidP="0079456A">
            <w:pPr>
              <w:rPr>
                <w:rFonts w:cs="Arial"/>
              </w:rPr>
            </w:pPr>
          </w:p>
        </w:tc>
      </w:tr>
      <w:tr w:rsidR="00B92AE3" w:rsidTr="0079456A">
        <w:tc>
          <w:tcPr>
            <w:tcW w:w="4855" w:type="dxa"/>
          </w:tcPr>
          <w:p w:rsidR="00B92AE3" w:rsidRDefault="00B92AE3" w:rsidP="0079456A">
            <w:pPr>
              <w:rPr>
                <w:rFonts w:cs="Arial"/>
              </w:rPr>
            </w:pPr>
            <w:r>
              <w:rPr>
                <w:rFonts w:cs="Arial"/>
              </w:rPr>
              <w:t>Phone Number &amp; Email:</w:t>
            </w:r>
          </w:p>
        </w:tc>
        <w:tc>
          <w:tcPr>
            <w:tcW w:w="4875" w:type="dxa"/>
          </w:tcPr>
          <w:p w:rsidR="00B92AE3" w:rsidRDefault="00B92AE3" w:rsidP="0079456A">
            <w:pPr>
              <w:rPr>
                <w:rFonts w:cs="Arial"/>
              </w:rPr>
            </w:pPr>
          </w:p>
        </w:tc>
      </w:tr>
    </w:tbl>
    <w:p w:rsidR="00B92AE3" w:rsidRDefault="00B92AE3" w:rsidP="00B92AE3">
      <w:pPr>
        <w:rPr>
          <w:rFonts w:cs="Arial"/>
        </w:rPr>
      </w:pPr>
    </w:p>
    <w:p w:rsidR="00B92AE3" w:rsidRDefault="00B92AE3" w:rsidP="00B92AE3">
      <w:pPr>
        <w:rPr>
          <w:rFonts w:cs="Arial"/>
        </w:rPr>
      </w:pPr>
    </w:p>
    <w:p w:rsidR="00B92AE3" w:rsidRDefault="00B92AE3" w:rsidP="00B92AE3">
      <w:pPr>
        <w:rPr>
          <w:rFonts w:cs="Arial"/>
        </w:rPr>
      </w:pPr>
      <w:r>
        <w:rPr>
          <w:rFonts w:cs="Arial"/>
        </w:rPr>
        <w:t xml:space="preserve">                                                    </w:t>
      </w:r>
    </w:p>
    <w:p w:rsidR="00B92AE3" w:rsidRDefault="00B92AE3" w:rsidP="00B92AE3">
      <w:pPr>
        <w:pBdr>
          <w:bottom w:val="thinThickThinMediumGap" w:sz="18" w:space="1" w:color="auto"/>
        </w:pBdr>
        <w:jc w:val="center"/>
        <w:rPr>
          <w:b/>
        </w:rPr>
      </w:pPr>
    </w:p>
    <w:p w:rsidR="00B92AE3" w:rsidRDefault="00B92AE3" w:rsidP="00B92AE3">
      <w:pPr>
        <w:pBdr>
          <w:bottom w:val="thinThickThinMediumGap" w:sz="18" w:space="1" w:color="auto"/>
        </w:pBdr>
        <w:jc w:val="center"/>
        <w:rPr>
          <w:b/>
        </w:rPr>
      </w:pPr>
    </w:p>
    <w:p w:rsidR="00B92AE3" w:rsidRDefault="00B92AE3" w:rsidP="00B92AE3">
      <w:pPr>
        <w:pBdr>
          <w:bottom w:val="thinThickThinMediumGap" w:sz="18" w:space="1" w:color="auto"/>
        </w:pBdr>
        <w:jc w:val="center"/>
        <w:rPr>
          <w:b/>
        </w:rPr>
      </w:pPr>
    </w:p>
    <w:p w:rsidR="00B92AE3" w:rsidRDefault="00B92AE3" w:rsidP="00B92AE3">
      <w:pPr>
        <w:pBdr>
          <w:bottom w:val="thinThickThinMediumGap" w:sz="18" w:space="1" w:color="auto"/>
        </w:pBdr>
        <w:jc w:val="center"/>
        <w:rPr>
          <w:b/>
        </w:rPr>
      </w:pPr>
    </w:p>
    <w:p w:rsidR="007D73B9" w:rsidRDefault="007D73B9" w:rsidP="00B92AE3">
      <w:pPr>
        <w:pBdr>
          <w:bottom w:val="thinThickThinMediumGap" w:sz="18" w:space="1" w:color="auto"/>
        </w:pBdr>
        <w:jc w:val="center"/>
        <w:rPr>
          <w:b/>
        </w:rPr>
      </w:pPr>
    </w:p>
    <w:p w:rsidR="007D73B9" w:rsidRDefault="007D73B9" w:rsidP="00B92AE3">
      <w:pPr>
        <w:pBdr>
          <w:bottom w:val="thinThickThinMediumGap" w:sz="18" w:space="1" w:color="auto"/>
        </w:pBdr>
        <w:jc w:val="center"/>
        <w:rPr>
          <w:b/>
        </w:rPr>
      </w:pPr>
    </w:p>
    <w:p w:rsidR="00B92AE3" w:rsidRDefault="00D739AE" w:rsidP="00D739AE">
      <w:pPr>
        <w:pBdr>
          <w:bottom w:val="thinThickThinMediumGap" w:sz="18" w:space="1" w:color="auto"/>
        </w:pBdr>
        <w:rPr>
          <w:b/>
        </w:rPr>
      </w:pPr>
      <w:r>
        <w:rPr>
          <w:b/>
        </w:rPr>
        <w:t>_________________________________________                                                 ______________</w:t>
      </w:r>
    </w:p>
    <w:p w:rsidR="00D739AE" w:rsidRPr="00C82DB3" w:rsidRDefault="00D739AE" w:rsidP="00D739AE">
      <w:pPr>
        <w:pBdr>
          <w:bottom w:val="thinThickThinMediumGap" w:sz="18" w:space="1" w:color="auto"/>
        </w:pBdr>
        <w:rPr>
          <w:b/>
          <w:sz w:val="20"/>
        </w:rPr>
      </w:pPr>
      <w:r w:rsidRPr="00C82DB3">
        <w:rPr>
          <w:b/>
          <w:sz w:val="20"/>
        </w:rPr>
        <w:t>Authorized signature – Institution</w:t>
      </w:r>
      <w:r w:rsidR="00C82DB3" w:rsidRPr="00C82DB3">
        <w:rPr>
          <w:b/>
          <w:sz w:val="20"/>
        </w:rPr>
        <w:t>al</w:t>
      </w:r>
      <w:r w:rsidRPr="00C82DB3">
        <w:rPr>
          <w:b/>
          <w:sz w:val="20"/>
        </w:rPr>
        <w:t xml:space="preserve"> President or Superintendent</w:t>
      </w:r>
      <w:r w:rsidR="00FF3711">
        <w:rPr>
          <w:b/>
          <w:sz w:val="20"/>
        </w:rPr>
        <w:tab/>
      </w:r>
      <w:r w:rsidR="00FF3711">
        <w:rPr>
          <w:b/>
          <w:sz w:val="20"/>
        </w:rPr>
        <w:tab/>
      </w:r>
      <w:r w:rsidR="00FF3711">
        <w:rPr>
          <w:b/>
          <w:sz w:val="20"/>
        </w:rPr>
        <w:tab/>
      </w:r>
      <w:r w:rsidR="00FF3711">
        <w:rPr>
          <w:b/>
          <w:sz w:val="20"/>
        </w:rPr>
        <w:tab/>
      </w:r>
      <w:r w:rsidR="00FF3711">
        <w:rPr>
          <w:b/>
          <w:sz w:val="20"/>
        </w:rPr>
        <w:tab/>
        <w:t>Date</w:t>
      </w:r>
    </w:p>
    <w:p w:rsidR="008923B0" w:rsidRDefault="008923B0" w:rsidP="00B92AE3">
      <w:pPr>
        <w:pBdr>
          <w:bottom w:val="thinThickThinMediumGap" w:sz="18" w:space="1" w:color="auto"/>
        </w:pBdr>
        <w:jc w:val="center"/>
        <w:rPr>
          <w:b/>
        </w:rPr>
      </w:pPr>
    </w:p>
    <w:p w:rsidR="008923B0" w:rsidRDefault="008923B0" w:rsidP="00B92AE3">
      <w:pPr>
        <w:pBdr>
          <w:bottom w:val="thinThickThinMediumGap" w:sz="18" w:space="1" w:color="auto"/>
        </w:pBdr>
        <w:jc w:val="center"/>
        <w:rPr>
          <w:b/>
        </w:rPr>
      </w:pPr>
    </w:p>
    <w:p w:rsidR="008923B0" w:rsidRDefault="008923B0" w:rsidP="00B92AE3">
      <w:pPr>
        <w:pBdr>
          <w:bottom w:val="thinThickThinMediumGap" w:sz="18" w:space="1" w:color="auto"/>
        </w:pBdr>
        <w:jc w:val="center"/>
        <w:rPr>
          <w:b/>
        </w:rPr>
      </w:pPr>
    </w:p>
    <w:p w:rsidR="008923B0" w:rsidRDefault="008923B0" w:rsidP="00B92AE3">
      <w:pPr>
        <w:pBdr>
          <w:bottom w:val="thinThickThinMediumGap" w:sz="18" w:space="1" w:color="auto"/>
        </w:pBdr>
        <w:jc w:val="center"/>
        <w:rPr>
          <w:b/>
        </w:rPr>
      </w:pPr>
    </w:p>
    <w:p w:rsidR="00FF3711" w:rsidRDefault="00FF3711" w:rsidP="00B92AE3">
      <w:pPr>
        <w:pBdr>
          <w:bottom w:val="thinThickThinMediumGap" w:sz="18" w:space="1" w:color="auto"/>
        </w:pBdr>
        <w:jc w:val="center"/>
        <w:rPr>
          <w:b/>
        </w:rPr>
      </w:pPr>
    </w:p>
    <w:p w:rsidR="00FF3711" w:rsidRDefault="00FF3711" w:rsidP="00B92AE3">
      <w:pPr>
        <w:pBdr>
          <w:bottom w:val="thinThickThinMediumGap" w:sz="18" w:space="1" w:color="auto"/>
        </w:pBdr>
        <w:jc w:val="center"/>
        <w:rPr>
          <w:b/>
        </w:rPr>
      </w:pPr>
    </w:p>
    <w:p w:rsidR="00FF3711" w:rsidRDefault="00FF3711" w:rsidP="00B92AE3">
      <w:pPr>
        <w:pBdr>
          <w:bottom w:val="thinThickThinMediumGap" w:sz="18" w:space="1" w:color="auto"/>
        </w:pBdr>
        <w:jc w:val="center"/>
        <w:rPr>
          <w:b/>
        </w:rPr>
      </w:pPr>
    </w:p>
    <w:p w:rsidR="00FF3711" w:rsidRDefault="00FF3711" w:rsidP="00B92AE3">
      <w:pPr>
        <w:pBdr>
          <w:bottom w:val="thinThickThinMediumGap" w:sz="18" w:space="1" w:color="auto"/>
        </w:pBdr>
        <w:jc w:val="center"/>
        <w:rPr>
          <w:b/>
        </w:rPr>
      </w:pPr>
    </w:p>
    <w:p w:rsidR="00FF3711" w:rsidRDefault="00FF3711" w:rsidP="00B92AE3">
      <w:pPr>
        <w:pBdr>
          <w:bottom w:val="thinThickThinMediumGap" w:sz="18" w:space="1" w:color="auto"/>
        </w:pBdr>
        <w:jc w:val="center"/>
        <w:rPr>
          <w:b/>
        </w:rPr>
      </w:pPr>
    </w:p>
    <w:p w:rsidR="00B92AE3" w:rsidRDefault="00B92AE3" w:rsidP="00B92AE3">
      <w:pPr>
        <w:pBdr>
          <w:bottom w:val="thinThickThinMediumGap" w:sz="18" w:space="1" w:color="auto"/>
        </w:pBdr>
        <w:jc w:val="center"/>
        <w:rPr>
          <w:b/>
        </w:rPr>
      </w:pPr>
      <w:r w:rsidRPr="0043433B">
        <w:rPr>
          <w:b/>
        </w:rPr>
        <w:t>STATE USE ONLY – DO NOT WRITE BELOW THIS LINE</w:t>
      </w:r>
    </w:p>
    <w:p w:rsidR="00B92AE3" w:rsidRDefault="00B92AE3" w:rsidP="00B92AE3">
      <w:r>
        <w:rPr>
          <w:rFonts w:cs="Arial"/>
          <w:noProof/>
        </w:rPr>
        <mc:AlternateContent>
          <mc:Choice Requires="wps">
            <w:drawing>
              <wp:anchor distT="0" distB="0" distL="114300" distR="114300" simplePos="0" relativeHeight="251664896" behindDoc="0" locked="0" layoutInCell="1" allowOverlap="1" wp14:anchorId="3183D9D5" wp14:editId="2A4886F7">
                <wp:simplePos x="0" y="0"/>
                <wp:positionH relativeFrom="margin">
                  <wp:posOffset>719593</wp:posOffset>
                </wp:positionH>
                <wp:positionV relativeFrom="paragraph">
                  <wp:posOffset>8338</wp:posOffset>
                </wp:positionV>
                <wp:extent cx="5430492" cy="9223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30492" cy="922351"/>
                        </a:xfrm>
                        <a:prstGeom prst="rect">
                          <a:avLst/>
                        </a:prstGeom>
                        <a:solidFill>
                          <a:schemeClr val="lt1"/>
                        </a:solidFill>
                        <a:ln w="6350">
                          <a:noFill/>
                        </a:ln>
                      </wps:spPr>
                      <wps:txbx>
                        <w:txbxContent>
                          <w:p w:rsidR="00B92AE3" w:rsidRDefault="00B92AE3" w:rsidP="00B92AE3">
                            <w:pPr>
                              <w:rPr>
                                <w:rFonts w:cs="Arial"/>
                              </w:rPr>
                            </w:pPr>
                            <w:r>
                              <w:rPr>
                                <w:rFonts w:cs="Arial"/>
                              </w:rPr>
                              <w:t>___________ Approved Grant Award Amount</w:t>
                            </w:r>
                          </w:p>
                          <w:p w:rsidR="00B92AE3" w:rsidRDefault="00B92AE3" w:rsidP="00B92AE3">
                            <w:pPr>
                              <w:rPr>
                                <w:rFonts w:cs="Arial"/>
                              </w:rPr>
                            </w:pPr>
                          </w:p>
                          <w:p w:rsidR="00FF3711" w:rsidRDefault="00FF3711" w:rsidP="00B92AE3">
                            <w:pPr>
                              <w:rPr>
                                <w:rFonts w:cs="Arial"/>
                              </w:rPr>
                            </w:pPr>
                          </w:p>
                          <w:p w:rsidR="00B92AE3" w:rsidRPr="0060742C" w:rsidRDefault="00B92AE3" w:rsidP="00B92AE3">
                            <w:pPr>
                              <w:rPr>
                                <w:rFonts w:cs="Arial"/>
                              </w:rPr>
                            </w:pPr>
                            <w:r w:rsidRPr="0060742C">
                              <w:rPr>
                                <w:rFonts w:cs="Arial"/>
                              </w:rPr>
                              <w:t>________________________</w:t>
                            </w:r>
                            <w:r>
                              <w:rPr>
                                <w:rFonts w:cs="Arial"/>
                              </w:rPr>
                              <w:t>______________</w:t>
                            </w:r>
                            <w:r w:rsidRPr="0060742C">
                              <w:rPr>
                                <w:rFonts w:cs="Arial"/>
                              </w:rPr>
                              <w:t xml:space="preserve">  Date:__________</w:t>
                            </w:r>
                          </w:p>
                          <w:p w:rsidR="00B92AE3" w:rsidRPr="007D73B9" w:rsidRDefault="00B92AE3" w:rsidP="00B92AE3">
                            <w:pPr>
                              <w:rPr>
                                <w:rFonts w:cs="Arial"/>
                                <w:sz w:val="20"/>
                              </w:rPr>
                            </w:pPr>
                            <w:r w:rsidRPr="007D73B9">
                              <w:rPr>
                                <w:rFonts w:cs="Arial"/>
                                <w:sz w:val="20"/>
                              </w:rPr>
                              <w:t>State Director for Adult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3D9D5" id="_x0000_t202" coordsize="21600,21600" o:spt="202" path="m,l,21600r21600,l21600,xe">
                <v:stroke joinstyle="miter"/>
                <v:path gradientshapeok="t" o:connecttype="rect"/>
              </v:shapetype>
              <v:shape id="Text Box 14" o:spid="_x0000_s1026" type="#_x0000_t202" style="position:absolute;margin-left:56.65pt;margin-top:.65pt;width:427.6pt;height:72.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" fillcolor="white [3201]" stroked="f" strokeweight=".5pt">
                <v:textbox>
                  <w:txbxContent>
                    <w:p w:rsidR="00B92AE3" w:rsidRDefault="00B92AE3" w:rsidP="00B92AE3">
                      <w:pPr>
                        <w:rPr>
                          <w:rFonts w:cs="Arial"/>
                        </w:rPr>
                      </w:pPr>
                      <w:r>
                        <w:rPr>
                          <w:rFonts w:cs="Arial"/>
                        </w:rPr>
                        <w:t>___________ Approved Grant Award Amount</w:t>
                      </w:r>
                    </w:p>
                    <w:p w:rsidR="00B92AE3" w:rsidRDefault="00B92AE3" w:rsidP="00B92AE3">
                      <w:pPr>
                        <w:rPr>
                          <w:rFonts w:cs="Arial"/>
                        </w:rPr>
                      </w:pPr>
                    </w:p>
                    <w:p w:rsidR="00FF3711" w:rsidRDefault="00FF3711" w:rsidP="00B92AE3">
                      <w:pPr>
                        <w:rPr>
                          <w:rFonts w:cs="Arial"/>
                        </w:rPr>
                      </w:pPr>
                    </w:p>
                    <w:p w:rsidR="00B92AE3" w:rsidRPr="0060742C" w:rsidRDefault="00B92AE3" w:rsidP="00B92AE3">
                      <w:pPr>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rsidR="00B92AE3" w:rsidRPr="007D73B9" w:rsidRDefault="00B92AE3" w:rsidP="00B92AE3">
                      <w:pPr>
                        <w:rPr>
                          <w:rFonts w:cs="Arial"/>
                          <w:sz w:val="20"/>
                        </w:rPr>
                      </w:pPr>
                      <w:r w:rsidRPr="007D73B9">
                        <w:rPr>
                          <w:rFonts w:cs="Arial"/>
                          <w:sz w:val="20"/>
                        </w:rPr>
                        <w:t>State Director for Adult Education</w:t>
                      </w:r>
                    </w:p>
                  </w:txbxContent>
                </v:textbox>
                <w10:wrap anchorx="margin"/>
              </v:shape>
            </w:pict>
          </mc:Fallback>
        </mc:AlternateContent>
      </w:r>
    </w:p>
    <w:p w:rsidR="00B92AE3" w:rsidRDefault="00B92AE3" w:rsidP="00B92AE3"/>
    <w:p w:rsidR="00B92AE3" w:rsidRDefault="00B92AE3" w:rsidP="00B86244">
      <w:pPr>
        <w:rPr>
          <w:rFonts w:ascii="Arial" w:hAnsi="Arial" w:cs="Arial"/>
          <w:sz w:val="20"/>
          <w:szCs w:val="20"/>
        </w:rPr>
      </w:pPr>
    </w:p>
    <w:p w:rsidR="00B92AE3" w:rsidRDefault="00B92AE3">
      <w:pPr>
        <w:rPr>
          <w:rFonts w:ascii="Arial" w:hAnsi="Arial" w:cs="Arial"/>
          <w:sz w:val="20"/>
          <w:szCs w:val="20"/>
        </w:rPr>
      </w:pPr>
      <w:r>
        <w:rPr>
          <w:rFonts w:ascii="Arial" w:hAnsi="Arial" w:cs="Arial"/>
          <w:sz w:val="20"/>
          <w:szCs w:val="20"/>
        </w:rPr>
        <w:br w:type="page"/>
      </w:r>
    </w:p>
    <w:p w:rsidR="00B56F74" w:rsidRDefault="00B56F74" w:rsidP="00B92AE3">
      <w:pP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836311" w:rsidRDefault="00836311" w:rsidP="00C0301E">
      <w:pPr>
        <w:tabs>
          <w:tab w:val="left" w:pos="7020"/>
        </w:tabs>
        <w:jc w:val="center"/>
        <w:rPr>
          <w:rFonts w:ascii="Arial" w:hAnsi="Arial" w:cs="Arial"/>
          <w:b/>
          <w:sz w:val="28"/>
          <w:szCs w:val="28"/>
        </w:rPr>
      </w:pPr>
    </w:p>
    <w:p w:rsidR="00C0301E" w:rsidRPr="00C0301E" w:rsidRDefault="006B4673" w:rsidP="00C0301E">
      <w:pPr>
        <w:tabs>
          <w:tab w:val="left" w:pos="7020"/>
        </w:tabs>
        <w:jc w:val="center"/>
        <w:rPr>
          <w:rFonts w:ascii="Arial" w:hAnsi="Arial" w:cs="Arial"/>
          <w:b/>
          <w:sz w:val="28"/>
          <w:szCs w:val="28"/>
        </w:rPr>
      </w:pPr>
      <w:r>
        <w:rPr>
          <w:rFonts w:ascii="Arial" w:hAnsi="Arial" w:cs="Arial"/>
          <w:b/>
          <w:sz w:val="28"/>
          <w:szCs w:val="28"/>
        </w:rPr>
        <w:t>IELCE Innovation Grant</w:t>
      </w:r>
      <w:r w:rsidR="00C0301E" w:rsidRPr="00C0301E">
        <w:rPr>
          <w:rFonts w:ascii="Arial" w:hAnsi="Arial" w:cs="Arial"/>
          <w:b/>
          <w:sz w:val="28"/>
          <w:szCs w:val="28"/>
        </w:rPr>
        <w:t xml:space="preserve"> Application</w:t>
      </w:r>
    </w:p>
    <w:p w:rsidR="00C0301E" w:rsidRDefault="00C0301E" w:rsidP="00C0301E">
      <w:pPr>
        <w:tabs>
          <w:tab w:val="left" w:pos="360"/>
        </w:tabs>
        <w:rPr>
          <w:rFonts w:ascii="Arial" w:hAnsi="Arial" w:cs="Arial"/>
          <w:b/>
        </w:rPr>
      </w:pPr>
    </w:p>
    <w:p w:rsidR="00C0301E" w:rsidRPr="00766E5F" w:rsidRDefault="00C0301E" w:rsidP="00C0301E">
      <w:pPr>
        <w:tabs>
          <w:tab w:val="left" w:pos="360"/>
        </w:tabs>
        <w:rPr>
          <w:rFonts w:ascii="Arial" w:hAnsi="Arial" w:cs="Arial"/>
          <w:b/>
          <w:sz w:val="22"/>
          <w:szCs w:val="22"/>
        </w:rPr>
      </w:pPr>
      <w:r w:rsidRPr="00766E5F">
        <w:rPr>
          <w:rFonts w:ascii="Arial" w:hAnsi="Arial" w:cs="Arial"/>
          <w:b/>
          <w:sz w:val="22"/>
          <w:szCs w:val="22"/>
        </w:rPr>
        <w:t>A.</w:t>
      </w:r>
      <w:r w:rsidRPr="00766E5F">
        <w:rPr>
          <w:rFonts w:ascii="Arial" w:hAnsi="Arial" w:cs="Arial"/>
          <w:b/>
          <w:sz w:val="22"/>
          <w:szCs w:val="22"/>
        </w:rPr>
        <w:tab/>
        <w:t>Project Narrative</w:t>
      </w:r>
    </w:p>
    <w:p w:rsidR="00C0301E" w:rsidRDefault="00C0301E" w:rsidP="00EC330C">
      <w:pPr>
        <w:tabs>
          <w:tab w:val="left" w:pos="360"/>
          <w:tab w:val="num" w:pos="720"/>
        </w:tabs>
        <w:rPr>
          <w:rFonts w:ascii="Arial" w:hAnsi="Arial" w:cs="Arial"/>
          <w:b/>
        </w:rPr>
      </w:pPr>
    </w:p>
    <w:p w:rsidR="00FD4AC3" w:rsidRDefault="00EC330C" w:rsidP="00FD4AC3">
      <w:pPr>
        <w:pStyle w:val="ListParagraph"/>
        <w:numPr>
          <w:ilvl w:val="0"/>
          <w:numId w:val="20"/>
        </w:numPr>
        <w:tabs>
          <w:tab w:val="left" w:pos="360"/>
          <w:tab w:val="num" w:pos="720"/>
        </w:tabs>
        <w:rPr>
          <w:rFonts w:ascii="Arial" w:hAnsi="Arial" w:cs="Arial"/>
          <w:b/>
          <w:sz w:val="22"/>
          <w:szCs w:val="22"/>
        </w:rPr>
      </w:pPr>
      <w:r w:rsidRPr="00EC330C">
        <w:rPr>
          <w:rFonts w:ascii="Arial" w:hAnsi="Arial" w:cs="Arial"/>
          <w:b/>
          <w:sz w:val="22"/>
          <w:szCs w:val="22"/>
        </w:rPr>
        <w:t xml:space="preserve">Explanation and description </w:t>
      </w:r>
      <w:r>
        <w:rPr>
          <w:rFonts w:ascii="Arial" w:hAnsi="Arial" w:cs="Arial"/>
          <w:b/>
          <w:sz w:val="22"/>
          <w:szCs w:val="22"/>
        </w:rPr>
        <w:t>of the overall proposed project</w:t>
      </w:r>
    </w:p>
    <w:p w:rsidR="00FD4AC3" w:rsidRDefault="00FD4AC3" w:rsidP="00FD4AC3">
      <w:pPr>
        <w:pStyle w:val="ListParagraph"/>
        <w:tabs>
          <w:tab w:val="left" w:pos="360"/>
        </w:tabs>
        <w:rPr>
          <w:rFonts w:ascii="Arial" w:hAnsi="Arial" w:cs="Arial"/>
          <w:b/>
          <w:sz w:val="22"/>
          <w:szCs w:val="22"/>
        </w:rPr>
      </w:pPr>
    </w:p>
    <w:p w:rsidR="00FD4AC3" w:rsidRPr="00960B2F" w:rsidRDefault="00FD4AC3" w:rsidP="00960B2F">
      <w:pPr>
        <w:tabs>
          <w:tab w:val="left" w:pos="360"/>
        </w:tabs>
        <w:rPr>
          <w:rFonts w:ascii="Arial" w:hAnsi="Arial" w:cs="Arial"/>
          <w:b/>
          <w:sz w:val="22"/>
          <w:szCs w:val="22"/>
        </w:rPr>
      </w:pPr>
    </w:p>
    <w:p w:rsidR="00FD4AC3" w:rsidRDefault="00FD4AC3" w:rsidP="00FD4AC3">
      <w:pPr>
        <w:pStyle w:val="ListParagraph"/>
        <w:tabs>
          <w:tab w:val="left" w:pos="360"/>
        </w:tabs>
        <w:rPr>
          <w:rFonts w:ascii="Arial" w:hAnsi="Arial" w:cs="Arial"/>
          <w:b/>
          <w:sz w:val="22"/>
          <w:szCs w:val="22"/>
        </w:rPr>
      </w:pPr>
    </w:p>
    <w:p w:rsidR="00C0301E" w:rsidRPr="00FD4AC3" w:rsidRDefault="00C0301E" w:rsidP="00FD4AC3">
      <w:pPr>
        <w:pStyle w:val="ListParagraph"/>
        <w:numPr>
          <w:ilvl w:val="0"/>
          <w:numId w:val="20"/>
        </w:numPr>
        <w:tabs>
          <w:tab w:val="left" w:pos="360"/>
          <w:tab w:val="num" w:pos="720"/>
        </w:tabs>
        <w:rPr>
          <w:rFonts w:ascii="Arial" w:hAnsi="Arial" w:cs="Arial"/>
          <w:b/>
          <w:sz w:val="22"/>
          <w:szCs w:val="22"/>
        </w:rPr>
      </w:pPr>
      <w:r w:rsidRPr="00FD4AC3">
        <w:rPr>
          <w:rFonts w:ascii="Arial" w:hAnsi="Arial" w:cs="Arial"/>
          <w:b/>
          <w:sz w:val="22"/>
          <w:szCs w:val="22"/>
        </w:rPr>
        <w:t>Expected Measurable Outcomes/Project Deliverables</w:t>
      </w:r>
    </w:p>
    <w:p w:rsidR="00960B2F" w:rsidRDefault="00C0301E" w:rsidP="00960B2F">
      <w:pPr>
        <w:tabs>
          <w:tab w:val="left" w:pos="360"/>
          <w:tab w:val="num" w:pos="720"/>
        </w:tabs>
        <w:ind w:left="720"/>
        <w:rPr>
          <w:rFonts w:ascii="Arial" w:hAnsi="Arial" w:cs="Arial"/>
          <w:sz w:val="18"/>
          <w:szCs w:val="18"/>
        </w:rPr>
      </w:pPr>
      <w:r>
        <w:rPr>
          <w:rFonts w:ascii="Arial" w:hAnsi="Arial" w:cs="Arial"/>
          <w:sz w:val="20"/>
          <w:szCs w:val="20"/>
        </w:rPr>
        <w:t>(</w:t>
      </w:r>
      <w:r w:rsidRPr="00766E5F">
        <w:rPr>
          <w:rFonts w:ascii="Arial" w:hAnsi="Arial" w:cs="Arial"/>
          <w:sz w:val="18"/>
          <w:szCs w:val="18"/>
        </w:rPr>
        <w:t>What will you measure to determine the i</w:t>
      </w:r>
      <w:r w:rsidR="002F3D9D">
        <w:rPr>
          <w:rFonts w:ascii="Arial" w:hAnsi="Arial" w:cs="Arial"/>
          <w:sz w:val="18"/>
          <w:szCs w:val="18"/>
        </w:rPr>
        <w:t>mpact/success of this project? W</w:t>
      </w:r>
      <w:r w:rsidRPr="00766E5F">
        <w:rPr>
          <w:rFonts w:ascii="Arial" w:hAnsi="Arial" w:cs="Arial"/>
          <w:sz w:val="18"/>
          <w:szCs w:val="18"/>
        </w:rPr>
        <w:t>ha</w:t>
      </w:r>
      <w:r w:rsidR="002F3D9D">
        <w:rPr>
          <w:rFonts w:ascii="Arial" w:hAnsi="Arial" w:cs="Arial"/>
          <w:sz w:val="18"/>
          <w:szCs w:val="18"/>
        </w:rPr>
        <w:t>t measurable outcomes will be documented</w:t>
      </w:r>
      <w:r w:rsidR="00960B2F">
        <w:rPr>
          <w:rFonts w:ascii="Arial" w:hAnsi="Arial" w:cs="Arial"/>
          <w:sz w:val="18"/>
          <w:szCs w:val="18"/>
        </w:rPr>
        <w:t>?)</w:t>
      </w:r>
    </w:p>
    <w:p w:rsidR="00960B2F" w:rsidRDefault="00960B2F" w:rsidP="00960B2F">
      <w:pPr>
        <w:tabs>
          <w:tab w:val="left" w:pos="360"/>
          <w:tab w:val="num" w:pos="720"/>
        </w:tabs>
        <w:ind w:left="720"/>
        <w:rPr>
          <w:rFonts w:ascii="Arial" w:hAnsi="Arial" w:cs="Arial"/>
          <w:sz w:val="18"/>
          <w:szCs w:val="18"/>
        </w:rPr>
      </w:pPr>
    </w:p>
    <w:p w:rsidR="00960B2F" w:rsidRDefault="00960B2F" w:rsidP="00960B2F">
      <w:pPr>
        <w:tabs>
          <w:tab w:val="left" w:pos="360"/>
          <w:tab w:val="num" w:pos="720"/>
        </w:tabs>
        <w:ind w:left="720"/>
        <w:rPr>
          <w:rFonts w:ascii="Arial" w:hAnsi="Arial" w:cs="Arial"/>
          <w:sz w:val="18"/>
          <w:szCs w:val="18"/>
        </w:rPr>
      </w:pPr>
    </w:p>
    <w:p w:rsidR="00C0301E" w:rsidRPr="00960B2F" w:rsidRDefault="00960B2F" w:rsidP="00960B2F">
      <w:pPr>
        <w:pStyle w:val="ListParagraph"/>
        <w:numPr>
          <w:ilvl w:val="0"/>
          <w:numId w:val="20"/>
        </w:numPr>
        <w:tabs>
          <w:tab w:val="left" w:pos="360"/>
          <w:tab w:val="num" w:pos="720"/>
        </w:tabs>
        <w:rPr>
          <w:rFonts w:ascii="Arial" w:hAnsi="Arial" w:cs="Arial"/>
          <w:sz w:val="18"/>
          <w:szCs w:val="18"/>
        </w:rPr>
      </w:pPr>
      <w:r>
        <w:rPr>
          <w:rFonts w:ascii="Arial" w:hAnsi="Arial" w:cs="Arial"/>
          <w:b/>
          <w:sz w:val="22"/>
          <w:szCs w:val="22"/>
        </w:rPr>
        <w:t>Pr</w:t>
      </w:r>
      <w:r w:rsidR="00C0301E" w:rsidRPr="00960B2F">
        <w:rPr>
          <w:rFonts w:ascii="Arial" w:hAnsi="Arial" w:cs="Arial"/>
          <w:b/>
          <w:sz w:val="22"/>
          <w:szCs w:val="22"/>
        </w:rPr>
        <w:t>oject Evaluation Plan</w:t>
      </w:r>
      <w:r w:rsidR="003439EE" w:rsidRPr="00960B2F">
        <w:rPr>
          <w:rFonts w:ascii="Arial" w:hAnsi="Arial" w:cs="Arial"/>
          <w:b/>
          <w:sz w:val="22"/>
          <w:szCs w:val="22"/>
        </w:rPr>
        <w:t xml:space="preserve"> and Sustainability</w:t>
      </w:r>
    </w:p>
    <w:p w:rsidR="00C0301E" w:rsidRDefault="00C0301E" w:rsidP="00C0301E">
      <w:pPr>
        <w:tabs>
          <w:tab w:val="left" w:pos="360"/>
          <w:tab w:val="num" w:pos="720"/>
        </w:tabs>
        <w:ind w:left="720"/>
        <w:rPr>
          <w:rFonts w:ascii="Arial" w:hAnsi="Arial" w:cs="Arial"/>
          <w:sz w:val="18"/>
          <w:szCs w:val="18"/>
        </w:rPr>
      </w:pPr>
      <w:r w:rsidRPr="00766E5F">
        <w:rPr>
          <w:rFonts w:ascii="Arial" w:hAnsi="Arial" w:cs="Arial"/>
          <w:sz w:val="18"/>
          <w:szCs w:val="18"/>
        </w:rPr>
        <w:t xml:space="preserve">(How will you measure activities to determine if </w:t>
      </w:r>
      <w:r w:rsidR="002F3D9D">
        <w:rPr>
          <w:rFonts w:ascii="Arial" w:hAnsi="Arial" w:cs="Arial"/>
          <w:sz w:val="18"/>
          <w:szCs w:val="18"/>
        </w:rPr>
        <w:t>you are</w:t>
      </w:r>
      <w:r w:rsidRPr="00766E5F">
        <w:rPr>
          <w:rFonts w:ascii="Arial" w:hAnsi="Arial" w:cs="Arial"/>
          <w:sz w:val="18"/>
          <w:szCs w:val="18"/>
        </w:rPr>
        <w:t xml:space="preserve"> successful or need to make modifications to the project plan?</w:t>
      </w:r>
      <w:r w:rsidR="00960B2F">
        <w:rPr>
          <w:rFonts w:ascii="Arial" w:hAnsi="Arial" w:cs="Arial"/>
          <w:sz w:val="18"/>
          <w:szCs w:val="18"/>
        </w:rPr>
        <w:t>)</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0D24F5" w:rsidRPr="00960B2F" w:rsidRDefault="000D24F5" w:rsidP="000D24F5">
      <w:pPr>
        <w:numPr>
          <w:ilvl w:val="0"/>
          <w:numId w:val="8"/>
        </w:numPr>
        <w:tabs>
          <w:tab w:val="num" w:pos="720"/>
        </w:tabs>
        <w:ind w:left="720" w:hanging="270"/>
        <w:rPr>
          <w:rFonts w:ascii="Arial" w:hAnsi="Arial" w:cs="Arial"/>
          <w:b/>
          <w:sz w:val="22"/>
          <w:szCs w:val="22"/>
        </w:rPr>
      </w:pPr>
      <w:r w:rsidRPr="00960B2F">
        <w:rPr>
          <w:rFonts w:ascii="Arial" w:hAnsi="Arial" w:cs="Arial"/>
          <w:b/>
          <w:sz w:val="22"/>
          <w:szCs w:val="22"/>
        </w:rPr>
        <w:t>Partnerships and Collaboration</w:t>
      </w:r>
    </w:p>
    <w:p w:rsidR="000D24F5" w:rsidRPr="00960B2F" w:rsidRDefault="000D24F5" w:rsidP="000D24F5">
      <w:pPr>
        <w:tabs>
          <w:tab w:val="left" w:pos="360"/>
          <w:tab w:val="num" w:pos="720"/>
        </w:tabs>
        <w:ind w:left="720"/>
        <w:rPr>
          <w:rFonts w:ascii="Arial" w:hAnsi="Arial" w:cs="Arial"/>
          <w:sz w:val="18"/>
          <w:szCs w:val="18"/>
        </w:rPr>
      </w:pPr>
      <w:r w:rsidRPr="00960B2F">
        <w:rPr>
          <w:rFonts w:ascii="Arial" w:hAnsi="Arial" w:cs="Arial"/>
          <w:sz w:val="20"/>
          <w:szCs w:val="20"/>
        </w:rPr>
        <w:t>(</w:t>
      </w:r>
      <w:r w:rsidRPr="00960B2F">
        <w:rPr>
          <w:rFonts w:ascii="Arial" w:hAnsi="Arial" w:cs="Arial"/>
          <w:sz w:val="18"/>
          <w:szCs w:val="18"/>
        </w:rPr>
        <w:t>Describe the rol</w:t>
      </w:r>
      <w:r w:rsidR="00BC77B0" w:rsidRPr="00960B2F">
        <w:rPr>
          <w:rFonts w:ascii="Arial" w:hAnsi="Arial" w:cs="Arial"/>
          <w:sz w:val="18"/>
          <w:szCs w:val="18"/>
        </w:rPr>
        <w:t xml:space="preserve">e of partnerships with business </w:t>
      </w:r>
      <w:r w:rsidRPr="00960B2F">
        <w:rPr>
          <w:rFonts w:ascii="Arial" w:hAnsi="Arial" w:cs="Arial"/>
          <w:sz w:val="18"/>
          <w:szCs w:val="18"/>
        </w:rPr>
        <w:t xml:space="preserve">and/or industry in your proposal as well as </w:t>
      </w:r>
      <w:r w:rsidR="003D5D16" w:rsidRPr="00960B2F">
        <w:rPr>
          <w:rFonts w:ascii="Arial" w:hAnsi="Arial" w:cs="Arial"/>
          <w:sz w:val="18"/>
          <w:szCs w:val="18"/>
        </w:rPr>
        <w:t xml:space="preserve">any </w:t>
      </w:r>
      <w:r w:rsidR="00960B2F" w:rsidRPr="00960B2F">
        <w:rPr>
          <w:rFonts w:ascii="Arial" w:hAnsi="Arial" w:cs="Arial"/>
          <w:sz w:val="18"/>
          <w:szCs w:val="18"/>
        </w:rPr>
        <w:t>other partnerships or collaboration</w:t>
      </w:r>
      <w:r w:rsidRPr="00960B2F">
        <w:rPr>
          <w:rFonts w:ascii="Arial" w:hAnsi="Arial" w:cs="Arial"/>
          <w:sz w:val="18"/>
          <w:szCs w:val="18"/>
        </w:rPr>
        <w:t xml:space="preserve">.) </w:t>
      </w:r>
    </w:p>
    <w:p w:rsidR="00960B2F" w:rsidRDefault="00960B2F" w:rsidP="000D24F5">
      <w:pPr>
        <w:tabs>
          <w:tab w:val="left" w:pos="360"/>
          <w:tab w:val="num" w:pos="720"/>
        </w:tabs>
        <w:ind w:left="720"/>
        <w:rPr>
          <w:rFonts w:ascii="Arial" w:hAnsi="Arial" w:cs="Arial"/>
          <w:color w:val="FF0000"/>
          <w:sz w:val="18"/>
          <w:szCs w:val="18"/>
        </w:rPr>
      </w:pPr>
    </w:p>
    <w:p w:rsidR="00960B2F" w:rsidRDefault="00960B2F" w:rsidP="000D24F5">
      <w:pPr>
        <w:tabs>
          <w:tab w:val="left" w:pos="360"/>
          <w:tab w:val="num" w:pos="720"/>
        </w:tabs>
        <w:ind w:left="720"/>
        <w:rPr>
          <w:rFonts w:ascii="Arial" w:hAnsi="Arial" w:cs="Arial"/>
          <w:color w:val="FF0000"/>
          <w:sz w:val="18"/>
          <w:szCs w:val="18"/>
        </w:rPr>
      </w:pPr>
    </w:p>
    <w:p w:rsidR="00960B2F" w:rsidRDefault="00960B2F" w:rsidP="00960B2F">
      <w:pPr>
        <w:pStyle w:val="ListParagraph"/>
        <w:tabs>
          <w:tab w:val="left" w:pos="360"/>
        </w:tabs>
        <w:rPr>
          <w:rFonts w:ascii="Arial" w:hAnsi="Arial" w:cs="Arial"/>
          <w:b/>
          <w:sz w:val="22"/>
          <w:szCs w:val="22"/>
        </w:rPr>
      </w:pPr>
    </w:p>
    <w:p w:rsidR="000D24F5" w:rsidRPr="00960B2F" w:rsidRDefault="00960B2F" w:rsidP="00960B2F">
      <w:pPr>
        <w:pStyle w:val="ListParagraph"/>
        <w:numPr>
          <w:ilvl w:val="0"/>
          <w:numId w:val="20"/>
        </w:numPr>
        <w:tabs>
          <w:tab w:val="left" w:pos="360"/>
          <w:tab w:val="num" w:pos="720"/>
        </w:tabs>
        <w:rPr>
          <w:rFonts w:ascii="Arial" w:hAnsi="Arial" w:cs="Arial"/>
          <w:sz w:val="18"/>
          <w:szCs w:val="18"/>
        </w:rPr>
      </w:pPr>
      <w:r>
        <w:rPr>
          <w:rFonts w:ascii="Arial" w:hAnsi="Arial" w:cs="Arial"/>
          <w:b/>
          <w:sz w:val="22"/>
          <w:szCs w:val="22"/>
        </w:rPr>
        <w:t>Funding Requested</w:t>
      </w:r>
    </w:p>
    <w:p w:rsidR="00960B2F" w:rsidRDefault="00960B2F" w:rsidP="00960B2F">
      <w:pPr>
        <w:tabs>
          <w:tab w:val="left" w:pos="360"/>
          <w:tab w:val="num" w:pos="720"/>
        </w:tabs>
        <w:rPr>
          <w:rFonts w:ascii="Arial" w:hAnsi="Arial" w:cs="Arial"/>
          <w:sz w:val="18"/>
          <w:szCs w:val="18"/>
        </w:rPr>
      </w:pPr>
    </w:p>
    <w:p w:rsidR="00960B2F" w:rsidRDefault="00960B2F" w:rsidP="00960B2F">
      <w:pPr>
        <w:tabs>
          <w:tab w:val="left" w:pos="360"/>
          <w:tab w:val="num" w:pos="720"/>
        </w:tabs>
        <w:rPr>
          <w:rFonts w:ascii="Arial" w:hAnsi="Arial" w:cs="Arial"/>
          <w:sz w:val="18"/>
          <w:szCs w:val="18"/>
        </w:rPr>
      </w:pPr>
    </w:p>
    <w:p w:rsidR="00960B2F" w:rsidRDefault="00960B2F" w:rsidP="00960B2F">
      <w:pPr>
        <w:tabs>
          <w:tab w:val="left" w:pos="360"/>
          <w:tab w:val="num" w:pos="720"/>
        </w:tabs>
        <w:rPr>
          <w:rFonts w:ascii="Arial" w:hAnsi="Arial" w:cs="Arial"/>
          <w:sz w:val="18"/>
          <w:szCs w:val="18"/>
        </w:rPr>
      </w:pPr>
    </w:p>
    <w:p w:rsidR="00275A98" w:rsidRDefault="00275A98" w:rsidP="00275A98">
      <w:pPr>
        <w:tabs>
          <w:tab w:val="left" w:pos="360"/>
        </w:tabs>
        <w:rPr>
          <w:rFonts w:ascii="Arial" w:hAnsi="Arial" w:cs="Arial"/>
          <w:b/>
          <w:sz w:val="22"/>
          <w:szCs w:val="22"/>
        </w:rPr>
      </w:pPr>
    </w:p>
    <w:p w:rsidR="00960B2F" w:rsidRPr="00275A98" w:rsidRDefault="00275A98" w:rsidP="00275A98">
      <w:pPr>
        <w:tabs>
          <w:tab w:val="left" w:pos="360"/>
        </w:tabs>
        <w:rPr>
          <w:rFonts w:ascii="Arial" w:hAnsi="Arial" w:cs="Arial"/>
          <w:b/>
          <w:sz w:val="22"/>
          <w:szCs w:val="22"/>
        </w:rPr>
      </w:pPr>
      <w:r>
        <w:rPr>
          <w:rFonts w:ascii="Arial" w:hAnsi="Arial" w:cs="Arial"/>
          <w:b/>
          <w:sz w:val="22"/>
          <w:szCs w:val="22"/>
        </w:rPr>
        <w:t xml:space="preserve">B.  </w:t>
      </w:r>
      <w:r w:rsidR="00960B2F" w:rsidRPr="00275A98">
        <w:rPr>
          <w:rFonts w:ascii="Arial" w:hAnsi="Arial" w:cs="Arial"/>
          <w:b/>
          <w:sz w:val="22"/>
          <w:szCs w:val="22"/>
        </w:rPr>
        <w:t>Budget Narrative</w:t>
      </w:r>
    </w:p>
    <w:p w:rsidR="00AB2D90" w:rsidRDefault="00AB2D90" w:rsidP="00C0301E">
      <w:pPr>
        <w:rPr>
          <w:rFonts w:ascii="Arial" w:hAnsi="Arial" w:cs="Arial"/>
          <w:b/>
        </w:rPr>
      </w:pPr>
    </w:p>
    <w:p w:rsidR="009B5810" w:rsidRDefault="009B5810" w:rsidP="00C0301E">
      <w:pPr>
        <w:rPr>
          <w:rFonts w:ascii="Arial" w:hAnsi="Arial" w:cs="Arial"/>
          <w:b/>
        </w:rPr>
      </w:pPr>
    </w:p>
    <w:p w:rsidR="00916927" w:rsidRDefault="003439EE" w:rsidP="00960B2F">
      <w:pPr>
        <w:tabs>
          <w:tab w:val="left" w:pos="360"/>
        </w:tabs>
        <w:rPr>
          <w:rFonts w:ascii="Arial" w:hAnsi="Arial" w:cs="Arial"/>
          <w:sz w:val="20"/>
          <w:szCs w:val="20"/>
        </w:rPr>
      </w:pPr>
      <w:r>
        <w:rPr>
          <w:rFonts w:ascii="Arial" w:hAnsi="Arial" w:cs="Arial"/>
          <w:sz w:val="18"/>
          <w:szCs w:val="18"/>
        </w:rPr>
        <w:t xml:space="preserve"> </w:t>
      </w:r>
    </w:p>
    <w:p w:rsidR="009B5810" w:rsidRPr="00A34122" w:rsidRDefault="009B5810" w:rsidP="00C0301E">
      <w:pPr>
        <w:tabs>
          <w:tab w:val="left" w:pos="360"/>
        </w:tabs>
        <w:ind w:left="360" w:hanging="360"/>
        <w:rPr>
          <w:rFonts w:ascii="Arial" w:hAnsi="Arial" w:cs="Arial"/>
        </w:rPr>
      </w:pPr>
    </w:p>
    <w:p w:rsidR="00A34122" w:rsidRPr="00A34122" w:rsidRDefault="00A34122" w:rsidP="00C0301E">
      <w:pPr>
        <w:tabs>
          <w:tab w:val="left" w:pos="360"/>
        </w:tabs>
        <w:ind w:left="360" w:hanging="360"/>
        <w:rPr>
          <w:rFonts w:ascii="Arial" w:hAnsi="Arial" w:cs="Arial"/>
        </w:rPr>
      </w:pPr>
    </w:p>
    <w:p w:rsidR="00262123" w:rsidRDefault="00275A98" w:rsidP="00262123">
      <w:pPr>
        <w:tabs>
          <w:tab w:val="left" w:pos="360"/>
        </w:tabs>
        <w:rPr>
          <w:rFonts w:ascii="Arial" w:hAnsi="Arial" w:cs="Arial"/>
          <w:sz w:val="18"/>
          <w:szCs w:val="18"/>
        </w:rPr>
      </w:pPr>
      <w:r>
        <w:rPr>
          <w:rFonts w:ascii="Arial" w:hAnsi="Arial" w:cs="Arial"/>
          <w:b/>
          <w:sz w:val="22"/>
          <w:szCs w:val="22"/>
        </w:rPr>
        <w:t>C</w:t>
      </w:r>
      <w:r w:rsidR="00960B2F">
        <w:rPr>
          <w:rFonts w:ascii="Arial" w:hAnsi="Arial" w:cs="Arial"/>
          <w:b/>
          <w:sz w:val="22"/>
          <w:szCs w:val="22"/>
        </w:rPr>
        <w:t>.</w:t>
      </w:r>
      <w:r w:rsidR="00960B2F">
        <w:rPr>
          <w:rFonts w:ascii="Arial" w:hAnsi="Arial" w:cs="Arial"/>
          <w:b/>
          <w:sz w:val="22"/>
          <w:szCs w:val="22"/>
        </w:rPr>
        <w:tab/>
      </w:r>
      <w:r w:rsidR="00262123">
        <w:rPr>
          <w:rFonts w:ascii="Arial" w:hAnsi="Arial" w:cs="Arial"/>
          <w:b/>
          <w:sz w:val="22"/>
          <w:szCs w:val="22"/>
        </w:rPr>
        <w:t>Co</w:t>
      </w:r>
      <w:r w:rsidR="00FF3711">
        <w:rPr>
          <w:rFonts w:ascii="Arial" w:hAnsi="Arial" w:cs="Arial"/>
          <w:b/>
          <w:sz w:val="22"/>
          <w:szCs w:val="22"/>
        </w:rPr>
        <w:t xml:space="preserve">ntractual Provisions Attachment and </w:t>
      </w:r>
      <w:r w:rsidR="00262123">
        <w:rPr>
          <w:rFonts w:ascii="Arial" w:hAnsi="Arial" w:cs="Arial"/>
          <w:b/>
          <w:sz w:val="22"/>
          <w:szCs w:val="22"/>
        </w:rPr>
        <w:t>Local Assurances/Contractual Agreements</w:t>
      </w:r>
      <w:r w:rsidR="00FF3711">
        <w:rPr>
          <w:rFonts w:ascii="Arial" w:hAnsi="Arial" w:cs="Arial"/>
          <w:b/>
          <w:sz w:val="22"/>
          <w:szCs w:val="22"/>
        </w:rPr>
        <w:t>.</w:t>
      </w:r>
    </w:p>
    <w:p w:rsidR="00C0301E" w:rsidRDefault="00262123" w:rsidP="00FF3711">
      <w:pPr>
        <w:tabs>
          <w:tab w:val="left" w:pos="360"/>
        </w:tabs>
        <w:ind w:left="360" w:hanging="360"/>
        <w:rPr>
          <w:rFonts w:ascii="Arial" w:hAnsi="Arial" w:cs="Arial"/>
          <w:sz w:val="20"/>
          <w:szCs w:val="20"/>
        </w:rPr>
        <w:sectPr w:rsidR="00C0301E" w:rsidSect="00413724">
          <w:headerReference w:type="first" r:id="rId12"/>
          <w:footerReference w:type="first" r:id="rId13"/>
          <w:pgSz w:w="12240" w:h="15840"/>
          <w:pgMar w:top="1152" w:right="1440" w:bottom="1152" w:left="1440" w:header="720" w:footer="720" w:gutter="0"/>
          <w:cols w:space="720"/>
          <w:titlePg/>
          <w:docGrid w:linePitch="360"/>
        </w:sectPr>
      </w:pPr>
      <w:r>
        <w:rPr>
          <w:rFonts w:ascii="Arial" w:hAnsi="Arial" w:cs="Arial"/>
          <w:sz w:val="18"/>
          <w:szCs w:val="18"/>
        </w:rPr>
        <w:tab/>
        <w:t>Submit comp</w:t>
      </w:r>
      <w:r w:rsidR="00F222AC">
        <w:rPr>
          <w:rFonts w:ascii="Arial" w:hAnsi="Arial" w:cs="Arial"/>
          <w:sz w:val="18"/>
          <w:szCs w:val="18"/>
        </w:rPr>
        <w:t xml:space="preserve">leted copies of these documents.  </w:t>
      </w:r>
    </w:p>
    <w:p w:rsidR="00960B2F" w:rsidRDefault="00960B2F" w:rsidP="00960B2F">
      <w:pPr>
        <w:tabs>
          <w:tab w:val="left" w:pos="7020"/>
        </w:tabs>
        <w:jc w:val="center"/>
        <w:rPr>
          <w:rFonts w:ascii="Arial" w:hAnsi="Arial" w:cs="Arial"/>
          <w:b/>
          <w:sz w:val="28"/>
          <w:szCs w:val="28"/>
        </w:rPr>
      </w:pPr>
      <w:r w:rsidRPr="00960B2F">
        <w:rPr>
          <w:rFonts w:ascii="Arial" w:hAnsi="Arial" w:cs="Arial"/>
          <w:b/>
          <w:sz w:val="32"/>
          <w:szCs w:val="28"/>
        </w:rPr>
        <w:lastRenderedPageBreak/>
        <w:t>Integrated English Literacy and Civics Education</w:t>
      </w:r>
    </w:p>
    <w:p w:rsidR="00960B2F" w:rsidRDefault="00960B2F" w:rsidP="00960B2F">
      <w:pPr>
        <w:tabs>
          <w:tab w:val="left" w:pos="7020"/>
        </w:tabs>
        <w:jc w:val="center"/>
        <w:rPr>
          <w:rFonts w:ascii="Arial" w:hAnsi="Arial" w:cs="Arial"/>
          <w:b/>
          <w:sz w:val="28"/>
          <w:szCs w:val="28"/>
        </w:rPr>
      </w:pPr>
      <w:r>
        <w:rPr>
          <w:rFonts w:ascii="Arial" w:hAnsi="Arial" w:cs="Arial"/>
          <w:b/>
          <w:sz w:val="28"/>
          <w:szCs w:val="28"/>
        </w:rPr>
        <w:t xml:space="preserve">Proposed Budget </w:t>
      </w:r>
    </w:p>
    <w:p w:rsidR="00960B2F" w:rsidRPr="00CD0318" w:rsidRDefault="00960B2F" w:rsidP="00960B2F">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960B2F" w:rsidRPr="00CD0318" w:rsidRDefault="00960B2F" w:rsidP="00960B2F">
      <w:pPr>
        <w:tabs>
          <w:tab w:val="left" w:pos="7020"/>
        </w:tabs>
        <w:jc w:val="center"/>
        <w:rPr>
          <w:rFonts w:ascii="Arial" w:hAnsi="Arial" w:cs="Arial"/>
          <w:sz w:val="20"/>
          <w:szCs w:val="28"/>
        </w:rPr>
      </w:pPr>
      <w:r w:rsidRPr="00CD0318">
        <w:rPr>
          <w:rFonts w:ascii="Arial" w:hAnsi="Arial" w:cs="Arial"/>
          <w:sz w:val="20"/>
          <w:szCs w:val="28"/>
        </w:rPr>
        <w:t xml:space="preserve">not </w:t>
      </w:r>
      <w:r>
        <w:rPr>
          <w:rFonts w:ascii="Arial" w:hAnsi="Arial" w:cs="Arial"/>
          <w:sz w:val="20"/>
          <w:szCs w:val="28"/>
        </w:rPr>
        <w:t>any institutional or other grant funds</w:t>
      </w:r>
      <w:r w:rsidRPr="00CD0318">
        <w:rPr>
          <w:rFonts w:ascii="Arial" w:hAnsi="Arial" w:cs="Arial"/>
          <w:sz w:val="20"/>
          <w:szCs w:val="28"/>
        </w:rPr>
        <w:t>)</w:t>
      </w:r>
    </w:p>
    <w:p w:rsidR="00960B2F" w:rsidRDefault="00960B2F" w:rsidP="00960B2F">
      <w:pPr>
        <w:tabs>
          <w:tab w:val="left" w:pos="7020"/>
        </w:tabs>
        <w:jc w:val="center"/>
        <w:rPr>
          <w:rFonts w:ascii="Arial" w:hAnsi="Arial" w:cs="Arial"/>
          <w:b/>
          <w:sz w:val="28"/>
          <w:szCs w:val="28"/>
        </w:rPr>
      </w:pPr>
    </w:p>
    <w:p w:rsidR="00960B2F" w:rsidRPr="00471422" w:rsidRDefault="00960B2F" w:rsidP="00960B2F">
      <w:pPr>
        <w:tabs>
          <w:tab w:val="left" w:pos="7020"/>
        </w:tabs>
        <w:jc w:val="center"/>
        <w:rPr>
          <w:rFonts w:ascii="Arial" w:hAnsi="Arial" w:cs="Arial"/>
          <w:b/>
          <w:color w:val="FF0000"/>
          <w:sz w:val="28"/>
          <w:szCs w:val="28"/>
        </w:rPr>
      </w:pPr>
    </w:p>
    <w:p w:rsidR="00960B2F" w:rsidRDefault="00960B2F" w:rsidP="00960B2F">
      <w:pPr>
        <w:tabs>
          <w:tab w:val="left" w:pos="7020"/>
        </w:tabs>
        <w:jc w:val="center"/>
        <w:rPr>
          <w:rFonts w:ascii="Arial" w:hAnsi="Arial" w:cs="Arial"/>
          <w:b/>
          <w:sz w:val="28"/>
          <w:szCs w:val="28"/>
        </w:rPr>
      </w:pPr>
    </w:p>
    <w:p w:rsidR="00960B2F" w:rsidRDefault="00960B2F" w:rsidP="00960B2F">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960B2F" w:rsidTr="00B84F9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B2F" w:rsidRDefault="00960B2F" w:rsidP="00B84F93">
            <w:pPr>
              <w:jc w:val="center"/>
              <w:rPr>
                <w:rFonts w:ascii="Calibri" w:hAnsi="Calibri"/>
                <w:b/>
                <w:bCs/>
                <w:color w:val="000000"/>
              </w:rPr>
            </w:pPr>
            <w:r>
              <w:rPr>
                <w:rFonts w:ascii="Calibri" w:hAnsi="Calibri"/>
                <w:b/>
                <w:bCs/>
                <w:color w:val="000000"/>
              </w:rPr>
              <w:t>Budgeted Item</w:t>
            </w:r>
          </w:p>
          <w:p w:rsidR="00960B2F" w:rsidRDefault="00960B2F" w:rsidP="00B84F93">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960B2F" w:rsidRDefault="00960B2F" w:rsidP="00B84F93">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60B2F" w:rsidRDefault="00960B2F" w:rsidP="00B84F93">
            <w:pPr>
              <w:jc w:val="center"/>
              <w:rPr>
                <w:rFonts w:ascii="Calibri" w:hAnsi="Calibri"/>
                <w:b/>
                <w:bCs/>
                <w:color w:val="000000"/>
              </w:rPr>
            </w:pPr>
            <w:r>
              <w:rPr>
                <w:rFonts w:ascii="Calibri" w:hAnsi="Calibri"/>
                <w:b/>
                <w:bCs/>
                <w:color w:val="000000"/>
              </w:rPr>
              <w:t>Budget Total</w:t>
            </w:r>
          </w:p>
        </w:tc>
      </w:tr>
      <w:tr w:rsidR="00960B2F" w:rsidTr="00275A98">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960B2F" w:rsidRPr="00A9029E" w:rsidRDefault="00960B2F" w:rsidP="00B84F93">
            <w:pPr>
              <w:rPr>
                <w:rFonts w:ascii="Calibri" w:hAnsi="Calibri"/>
                <w:b/>
                <w:color w:val="000000"/>
                <w:sz w:val="22"/>
                <w:szCs w:val="22"/>
              </w:rPr>
            </w:pPr>
            <w:r w:rsidRPr="00A9029E">
              <w:rPr>
                <w:rFonts w:ascii="Calibri" w:hAnsi="Calibri"/>
                <w:b/>
                <w:color w:val="000000"/>
                <w:sz w:val="22"/>
                <w:szCs w:val="22"/>
              </w:rPr>
              <w:t> </w:t>
            </w:r>
            <w:r>
              <w:rPr>
                <w:rFonts w:ascii="Calibri" w:hAnsi="Calibri"/>
                <w:b/>
                <w:color w:val="000000"/>
                <w:sz w:val="22"/>
                <w:szCs w:val="22"/>
              </w:rPr>
              <w:t>Instruction:</w:t>
            </w:r>
          </w:p>
        </w:tc>
        <w:tc>
          <w:tcPr>
            <w:tcW w:w="2320" w:type="dxa"/>
            <w:tcBorders>
              <w:top w:val="nil"/>
              <w:left w:val="nil"/>
              <w:bottom w:val="single" w:sz="4" w:space="0" w:color="auto"/>
              <w:right w:val="single" w:sz="4" w:space="0" w:color="auto"/>
            </w:tcBorders>
            <w:shd w:val="clear" w:color="auto" w:fill="auto"/>
            <w:noWrap/>
            <w:vAlign w:val="bottom"/>
            <w:hideMark/>
          </w:tcPr>
          <w:p w:rsidR="00960B2F" w:rsidRDefault="00960B2F" w:rsidP="00B84F93">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960B2F" w:rsidRDefault="00960B2F" w:rsidP="00B84F93">
            <w:pPr>
              <w:rPr>
                <w:rFonts w:ascii="Calibri" w:hAnsi="Calibri"/>
                <w:color w:val="000000"/>
                <w:sz w:val="22"/>
                <w:szCs w:val="22"/>
              </w:rPr>
            </w:pPr>
            <w:r>
              <w:rPr>
                <w:rFonts w:ascii="Calibri" w:hAnsi="Calibri"/>
                <w:color w:val="000000"/>
                <w:sz w:val="22"/>
                <w:szCs w:val="22"/>
              </w:rPr>
              <w:t> </w:t>
            </w:r>
          </w:p>
        </w:tc>
      </w:tr>
      <w:tr w:rsidR="00960B2F" w:rsidTr="00B84F9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960B2F" w:rsidRDefault="00960B2F" w:rsidP="00B84F93">
            <w:pPr>
              <w:ind w:left="720"/>
              <w:rPr>
                <w:rFonts w:ascii="Calibri" w:hAnsi="Calibri"/>
                <w:color w:val="000000"/>
                <w:sz w:val="22"/>
                <w:szCs w:val="22"/>
              </w:rPr>
            </w:pPr>
            <w:r>
              <w:rPr>
                <w:rFonts w:ascii="Calibri" w:hAnsi="Calibri"/>
                <w:color w:val="000000"/>
                <w:sz w:val="22"/>
                <w:szCs w:val="22"/>
              </w:rPr>
              <w:t xml:space="preserve"> </w:t>
            </w:r>
          </w:p>
        </w:tc>
        <w:tc>
          <w:tcPr>
            <w:tcW w:w="2320" w:type="dxa"/>
            <w:tcBorders>
              <w:top w:val="nil"/>
              <w:left w:val="nil"/>
              <w:bottom w:val="single" w:sz="4" w:space="0" w:color="auto"/>
              <w:right w:val="single" w:sz="4" w:space="0" w:color="auto"/>
            </w:tcBorders>
            <w:shd w:val="clear" w:color="auto" w:fill="auto"/>
            <w:noWrap/>
            <w:hideMark/>
          </w:tcPr>
          <w:p w:rsidR="00960B2F" w:rsidRPr="000C2E3A" w:rsidRDefault="00960B2F" w:rsidP="00B84F93">
            <w:pPr>
              <w:rPr>
                <w:rFonts w:ascii="Calibri" w:hAnsi="Calibri"/>
                <w:color w:val="FF0000"/>
                <w:sz w:val="22"/>
                <w:szCs w:val="22"/>
              </w:rPr>
            </w:pPr>
            <w:r>
              <w:rPr>
                <w:rFonts w:ascii="Calibri" w:hAnsi="Calibri"/>
                <w:color w:val="FF0000"/>
                <w:sz w:val="22"/>
                <w:szCs w:val="22"/>
              </w:rPr>
              <w:t xml:space="preserve"> </w:t>
            </w:r>
          </w:p>
        </w:tc>
        <w:tc>
          <w:tcPr>
            <w:tcW w:w="1960" w:type="dxa"/>
            <w:tcBorders>
              <w:top w:val="nil"/>
              <w:left w:val="nil"/>
              <w:bottom w:val="single" w:sz="4" w:space="0" w:color="auto"/>
              <w:right w:val="single" w:sz="4" w:space="0" w:color="auto"/>
            </w:tcBorders>
            <w:shd w:val="clear" w:color="auto" w:fill="auto"/>
            <w:noWrap/>
            <w:hideMark/>
          </w:tcPr>
          <w:p w:rsidR="00960B2F" w:rsidRDefault="00960B2F" w:rsidP="00B84F93">
            <w:pPr>
              <w:rPr>
                <w:rFonts w:ascii="Calibri" w:hAnsi="Calibri"/>
                <w:color w:val="000000"/>
                <w:sz w:val="22"/>
                <w:szCs w:val="22"/>
              </w:rPr>
            </w:pPr>
            <w:r>
              <w:rPr>
                <w:rFonts w:ascii="Calibri" w:hAnsi="Calibri"/>
                <w:color w:val="000000"/>
                <w:sz w:val="22"/>
                <w:szCs w:val="22"/>
              </w:rPr>
              <w:t xml:space="preserve">  </w:t>
            </w: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A9029E" w:rsidRDefault="00275A98" w:rsidP="00B84F93">
            <w:pPr>
              <w:rPr>
                <w:rFonts w:ascii="Calibri" w:hAnsi="Calibri"/>
                <w:b/>
                <w:color w:val="000000"/>
                <w:sz w:val="22"/>
                <w:szCs w:val="22"/>
              </w:rPr>
            </w:pPr>
          </w:p>
        </w:tc>
        <w:tc>
          <w:tcPr>
            <w:tcW w:w="232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A9029E" w:rsidRDefault="00275A98" w:rsidP="00B84F93">
            <w:pPr>
              <w:rPr>
                <w:rFonts w:ascii="Calibri" w:hAnsi="Calibri"/>
                <w:b/>
                <w:color w:val="000000"/>
                <w:sz w:val="22"/>
                <w:szCs w:val="22"/>
              </w:rPr>
            </w:pPr>
          </w:p>
        </w:tc>
        <w:tc>
          <w:tcPr>
            <w:tcW w:w="232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275A98" w:rsidRDefault="00275A98" w:rsidP="00B84F93">
            <w:pPr>
              <w:rPr>
                <w:rFonts w:ascii="Calibri" w:hAnsi="Calibri"/>
                <w:color w:val="000000"/>
                <w:sz w:val="22"/>
                <w:szCs w:val="22"/>
              </w:rPr>
            </w:pPr>
            <w:r w:rsidRPr="00A9029E">
              <w:rPr>
                <w:rFonts w:ascii="Calibri" w:hAnsi="Calibri"/>
                <w:b/>
                <w:color w:val="000000"/>
                <w:sz w:val="22"/>
                <w:szCs w:val="22"/>
              </w:rPr>
              <w:t> </w:t>
            </w:r>
            <w:r>
              <w:rPr>
                <w:rFonts w:ascii="Calibri" w:hAnsi="Calibri"/>
                <w:b/>
                <w:color w:val="000000"/>
                <w:sz w:val="22"/>
                <w:szCs w:val="22"/>
              </w:rPr>
              <w:t>Instructional Materials:</w:t>
            </w:r>
          </w:p>
        </w:tc>
        <w:tc>
          <w:tcPr>
            <w:tcW w:w="232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A9029E" w:rsidRDefault="00275A98" w:rsidP="00B84F93">
            <w:pPr>
              <w:rPr>
                <w:rFonts w:ascii="Calibri" w:hAnsi="Calibri"/>
                <w:b/>
                <w:color w:val="000000"/>
                <w:sz w:val="22"/>
                <w:szCs w:val="22"/>
              </w:rPr>
            </w:pPr>
          </w:p>
        </w:tc>
        <w:tc>
          <w:tcPr>
            <w:tcW w:w="232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A9029E" w:rsidRDefault="00275A98" w:rsidP="00B84F93">
            <w:pPr>
              <w:rPr>
                <w:rFonts w:ascii="Calibri" w:hAnsi="Calibri"/>
                <w:b/>
                <w:color w:val="000000"/>
                <w:sz w:val="22"/>
                <w:szCs w:val="22"/>
              </w:rPr>
            </w:pPr>
          </w:p>
        </w:tc>
        <w:tc>
          <w:tcPr>
            <w:tcW w:w="232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275A98" w:rsidRDefault="00275A98" w:rsidP="00B84F93">
            <w:pPr>
              <w:rPr>
                <w:rFonts w:ascii="Calibri" w:hAnsi="Calibri"/>
                <w:color w:val="000000"/>
                <w:sz w:val="22"/>
                <w:szCs w:val="22"/>
              </w:rPr>
            </w:pPr>
          </w:p>
        </w:tc>
        <w:tc>
          <w:tcPr>
            <w:tcW w:w="232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B84F93">
            <w:pPr>
              <w:rPr>
                <w:rFonts w:ascii="Calibri" w:hAnsi="Calibri"/>
                <w:color w:val="000000"/>
                <w:sz w:val="22"/>
                <w:szCs w:val="22"/>
              </w:rPr>
            </w:pPr>
          </w:p>
        </w:tc>
      </w:tr>
      <w:tr w:rsidR="00275A98" w:rsidTr="00275A98">
        <w:trPr>
          <w:trHeight w:val="381"/>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275A98" w:rsidRDefault="00275A98" w:rsidP="00275A98">
            <w:pPr>
              <w:rPr>
                <w:rFonts w:ascii="Calibri" w:hAnsi="Calibri"/>
                <w:color w:val="000000"/>
                <w:sz w:val="22"/>
                <w:szCs w:val="22"/>
              </w:rPr>
            </w:pPr>
            <w:r>
              <w:rPr>
                <w:rFonts w:ascii="Calibri" w:hAnsi="Calibri"/>
                <w:b/>
                <w:color w:val="000000"/>
                <w:sz w:val="22"/>
                <w:szCs w:val="22"/>
              </w:rPr>
              <w:t>Curriculum Development:</w:t>
            </w:r>
          </w:p>
        </w:tc>
        <w:tc>
          <w:tcPr>
            <w:tcW w:w="2320" w:type="dxa"/>
            <w:tcBorders>
              <w:top w:val="nil"/>
              <w:left w:val="nil"/>
              <w:bottom w:val="single" w:sz="4" w:space="0" w:color="auto"/>
              <w:right w:val="single" w:sz="4" w:space="0" w:color="auto"/>
            </w:tcBorders>
            <w:shd w:val="clear" w:color="auto" w:fill="auto"/>
            <w:noWrap/>
          </w:tcPr>
          <w:p w:rsidR="00275A98" w:rsidRDefault="00275A98" w:rsidP="00275A98">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tcPr>
          <w:p w:rsidR="00275A98" w:rsidRDefault="00275A98" w:rsidP="00275A98">
            <w:pPr>
              <w:rPr>
                <w:rFonts w:ascii="Calibri" w:hAnsi="Calibri"/>
                <w:color w:val="000000"/>
                <w:sz w:val="22"/>
                <w:szCs w:val="22"/>
              </w:rPr>
            </w:pPr>
          </w:p>
        </w:tc>
      </w:tr>
      <w:tr w:rsidR="00275A98" w:rsidTr="00275A98">
        <w:trPr>
          <w:trHeight w:val="380"/>
        </w:trPr>
        <w:tc>
          <w:tcPr>
            <w:tcW w:w="5345" w:type="dxa"/>
            <w:tcBorders>
              <w:top w:val="nil"/>
              <w:left w:val="single" w:sz="4" w:space="0" w:color="auto"/>
              <w:bottom w:val="single" w:sz="4" w:space="0" w:color="auto"/>
              <w:right w:val="single" w:sz="4" w:space="0" w:color="auto"/>
            </w:tcBorders>
            <w:shd w:val="clear" w:color="auto" w:fill="auto"/>
            <w:noWrap/>
            <w:vAlign w:val="bottom"/>
          </w:tcPr>
          <w:p w:rsidR="00275A98" w:rsidRPr="00A9029E" w:rsidRDefault="00275A98" w:rsidP="00275A98">
            <w:pPr>
              <w:ind w:left="720"/>
              <w:rPr>
                <w:rFonts w:ascii="Calibri" w:hAnsi="Calibri"/>
                <w:b/>
                <w:color w:val="000000"/>
                <w:sz w:val="22"/>
                <w:szCs w:val="22"/>
              </w:rPr>
            </w:pPr>
            <w:r>
              <w:rPr>
                <w:rFonts w:ascii="Calibri" w:hAnsi="Calibri"/>
                <w:color w:val="000000"/>
                <w:sz w:val="22"/>
                <w:szCs w:val="22"/>
              </w:rPr>
              <w:t xml:space="preserve"> </w:t>
            </w:r>
          </w:p>
        </w:tc>
        <w:tc>
          <w:tcPr>
            <w:tcW w:w="2320" w:type="dxa"/>
            <w:tcBorders>
              <w:top w:val="nil"/>
              <w:left w:val="nil"/>
              <w:bottom w:val="single" w:sz="4" w:space="0" w:color="auto"/>
              <w:right w:val="single" w:sz="4" w:space="0" w:color="auto"/>
            </w:tcBorders>
            <w:shd w:val="clear" w:color="auto" w:fill="auto"/>
            <w:noWrap/>
          </w:tcPr>
          <w:p w:rsidR="00275A98" w:rsidRDefault="00275A98" w:rsidP="00275A98">
            <w:pPr>
              <w:rPr>
                <w:rFonts w:ascii="Calibri" w:hAnsi="Calibri"/>
                <w:color w:val="000000"/>
                <w:sz w:val="22"/>
                <w:szCs w:val="22"/>
              </w:rPr>
            </w:pPr>
            <w:r>
              <w:rPr>
                <w:rFonts w:ascii="Calibri" w:hAnsi="Calibri"/>
                <w:color w:val="000000"/>
                <w:sz w:val="22"/>
                <w:szCs w:val="22"/>
              </w:rPr>
              <w:t xml:space="preserve">   </w:t>
            </w:r>
          </w:p>
        </w:tc>
        <w:tc>
          <w:tcPr>
            <w:tcW w:w="1960" w:type="dxa"/>
            <w:tcBorders>
              <w:top w:val="nil"/>
              <w:left w:val="nil"/>
              <w:bottom w:val="single" w:sz="4" w:space="0" w:color="auto"/>
              <w:right w:val="single" w:sz="4" w:space="0" w:color="auto"/>
            </w:tcBorders>
            <w:shd w:val="clear" w:color="auto" w:fill="auto"/>
            <w:noWrap/>
          </w:tcPr>
          <w:p w:rsidR="00275A98" w:rsidRDefault="00275A98" w:rsidP="00275A98">
            <w:pPr>
              <w:rPr>
                <w:rFonts w:ascii="Calibri" w:hAnsi="Calibri"/>
                <w:color w:val="000000"/>
                <w:sz w:val="22"/>
                <w:szCs w:val="22"/>
              </w:rPr>
            </w:pPr>
            <w:r>
              <w:rPr>
                <w:rFonts w:ascii="Calibri" w:hAnsi="Calibri"/>
                <w:color w:val="000000"/>
                <w:sz w:val="22"/>
                <w:szCs w:val="22"/>
              </w:rPr>
              <w:t xml:space="preserve"> </w:t>
            </w:r>
          </w:p>
        </w:tc>
      </w:tr>
      <w:tr w:rsidR="00275A98" w:rsidTr="00275A98">
        <w:trPr>
          <w:trHeight w:val="443"/>
        </w:trPr>
        <w:tc>
          <w:tcPr>
            <w:tcW w:w="5345" w:type="dxa"/>
            <w:tcBorders>
              <w:top w:val="nil"/>
              <w:left w:val="single" w:sz="4" w:space="0" w:color="auto"/>
              <w:bottom w:val="single" w:sz="4" w:space="0" w:color="auto"/>
              <w:right w:val="single" w:sz="4" w:space="0" w:color="auto"/>
            </w:tcBorders>
            <w:shd w:val="clear" w:color="auto" w:fill="auto"/>
            <w:noWrap/>
            <w:hideMark/>
          </w:tcPr>
          <w:p w:rsidR="00275A98" w:rsidRDefault="00275A98" w:rsidP="00275A98">
            <w:pPr>
              <w:ind w:left="720"/>
              <w:rPr>
                <w:rFonts w:ascii="Calibri" w:hAnsi="Calibri"/>
                <w:color w:val="000000"/>
                <w:sz w:val="22"/>
                <w:szCs w:val="22"/>
              </w:rPr>
            </w:pPr>
            <w:r>
              <w:rPr>
                <w:rFonts w:ascii="Calibri" w:hAnsi="Calibri"/>
                <w:color w:val="000000"/>
                <w:sz w:val="22"/>
                <w:szCs w:val="22"/>
              </w:rPr>
              <w:t xml:space="preserve"> </w:t>
            </w:r>
          </w:p>
        </w:tc>
        <w:tc>
          <w:tcPr>
            <w:tcW w:w="2320" w:type="dxa"/>
            <w:tcBorders>
              <w:top w:val="nil"/>
              <w:left w:val="nil"/>
              <w:bottom w:val="single" w:sz="4" w:space="0" w:color="auto"/>
              <w:right w:val="single" w:sz="4" w:space="0" w:color="auto"/>
            </w:tcBorders>
            <w:shd w:val="clear" w:color="auto" w:fill="auto"/>
            <w:noWrap/>
            <w:hideMark/>
          </w:tcPr>
          <w:p w:rsidR="00275A98" w:rsidRDefault="00275A98" w:rsidP="00275A98">
            <w:pPr>
              <w:rPr>
                <w:rFonts w:ascii="Calibri" w:hAnsi="Calibri"/>
                <w:color w:val="000000"/>
                <w:sz w:val="22"/>
                <w:szCs w:val="22"/>
              </w:rPr>
            </w:pPr>
            <w:r>
              <w:rPr>
                <w:rFonts w:ascii="Calibri" w:hAnsi="Calibri"/>
                <w:color w:val="000000"/>
                <w:sz w:val="22"/>
                <w:szCs w:val="22"/>
              </w:rPr>
              <w:t xml:space="preserve"> </w:t>
            </w:r>
          </w:p>
        </w:tc>
        <w:tc>
          <w:tcPr>
            <w:tcW w:w="1960" w:type="dxa"/>
            <w:tcBorders>
              <w:top w:val="nil"/>
              <w:left w:val="nil"/>
              <w:bottom w:val="single" w:sz="4" w:space="0" w:color="auto"/>
              <w:right w:val="single" w:sz="4" w:space="0" w:color="auto"/>
            </w:tcBorders>
            <w:shd w:val="clear" w:color="auto" w:fill="auto"/>
            <w:noWrap/>
            <w:hideMark/>
          </w:tcPr>
          <w:p w:rsidR="00275A98" w:rsidRDefault="00275A98" w:rsidP="00275A98">
            <w:pPr>
              <w:rPr>
                <w:rFonts w:ascii="Calibri" w:hAnsi="Calibri"/>
                <w:color w:val="000000"/>
                <w:sz w:val="22"/>
                <w:szCs w:val="22"/>
              </w:rPr>
            </w:pPr>
            <w:r>
              <w:rPr>
                <w:rFonts w:ascii="Calibri" w:hAnsi="Calibri"/>
                <w:color w:val="000000"/>
                <w:sz w:val="22"/>
                <w:szCs w:val="22"/>
              </w:rPr>
              <w:t xml:space="preserve">  </w:t>
            </w:r>
          </w:p>
          <w:p w:rsidR="00275A98" w:rsidRDefault="00275A98" w:rsidP="00275A98">
            <w:pPr>
              <w:rPr>
                <w:rFonts w:ascii="Calibri" w:hAnsi="Calibri"/>
                <w:color w:val="000000"/>
                <w:sz w:val="22"/>
                <w:szCs w:val="22"/>
              </w:rPr>
            </w:pPr>
          </w:p>
        </w:tc>
      </w:tr>
      <w:tr w:rsidR="00275A98" w:rsidTr="00B84F93">
        <w:trPr>
          <w:trHeight w:val="290"/>
        </w:trPr>
        <w:tc>
          <w:tcPr>
            <w:tcW w:w="534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75A98" w:rsidRDefault="00275A98" w:rsidP="00275A9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D9D9D9" w:themeFill="background1" w:themeFillShade="D9"/>
            <w:noWrap/>
            <w:vAlign w:val="bottom"/>
            <w:hideMark/>
          </w:tcPr>
          <w:p w:rsidR="00275A98" w:rsidRPr="002258DF" w:rsidRDefault="00275A98" w:rsidP="00275A98">
            <w:pPr>
              <w:rPr>
                <w:rFonts w:ascii="Calibri" w:hAnsi="Calibri"/>
                <w:b/>
                <w:color w:val="000000"/>
                <w:sz w:val="22"/>
                <w:szCs w:val="22"/>
              </w:rPr>
            </w:pPr>
            <w:r w:rsidRPr="002258DF">
              <w:rPr>
                <w:rFonts w:ascii="Calibri" w:hAnsi="Calibri"/>
                <w:b/>
                <w:color w:val="000000"/>
                <w:sz w:val="22"/>
                <w:szCs w:val="22"/>
              </w:rPr>
              <w:t> </w:t>
            </w:r>
            <w:r w:rsidRPr="002258DF">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D9D9D9" w:themeFill="background1" w:themeFillShade="D9"/>
            <w:noWrap/>
            <w:vAlign w:val="bottom"/>
            <w:hideMark/>
          </w:tcPr>
          <w:p w:rsidR="00275A98" w:rsidRPr="002258DF" w:rsidRDefault="00275A98" w:rsidP="00275A98">
            <w:pPr>
              <w:rPr>
                <w:rFonts w:ascii="Calibri" w:hAnsi="Calibri"/>
                <w:b/>
                <w:color w:val="000000"/>
                <w:sz w:val="22"/>
                <w:szCs w:val="22"/>
              </w:rPr>
            </w:pPr>
            <w:r>
              <w:rPr>
                <w:rFonts w:ascii="Calibri" w:hAnsi="Calibri"/>
                <w:b/>
                <w:color w:val="000000"/>
                <w:sz w:val="22"/>
                <w:szCs w:val="22"/>
              </w:rPr>
              <w:t xml:space="preserve"> </w:t>
            </w:r>
          </w:p>
        </w:tc>
      </w:tr>
    </w:tbl>
    <w:p w:rsidR="00960B2F" w:rsidRDefault="00960B2F" w:rsidP="00960B2F">
      <w:pPr>
        <w:tabs>
          <w:tab w:val="left" w:pos="7020"/>
        </w:tabs>
        <w:jc w:val="center"/>
        <w:rPr>
          <w:rFonts w:ascii="Arial" w:hAnsi="Arial" w:cs="Arial"/>
          <w:b/>
          <w:sz w:val="28"/>
          <w:szCs w:val="28"/>
        </w:rPr>
      </w:pPr>
    </w:p>
    <w:p w:rsidR="00275A98" w:rsidRDefault="00275A98" w:rsidP="00960B2F">
      <w:pPr>
        <w:tabs>
          <w:tab w:val="left" w:pos="7020"/>
        </w:tabs>
        <w:jc w:val="center"/>
        <w:rPr>
          <w:rFonts w:ascii="Arial" w:hAnsi="Arial" w:cs="Arial"/>
          <w:b/>
          <w:sz w:val="28"/>
          <w:szCs w:val="28"/>
        </w:rPr>
      </w:pPr>
    </w:p>
    <w:p w:rsidR="00275A98" w:rsidRPr="00275A98" w:rsidRDefault="00275A98" w:rsidP="00275A98">
      <w:pPr>
        <w:tabs>
          <w:tab w:val="left" w:pos="7020"/>
        </w:tabs>
        <w:rPr>
          <w:rFonts w:ascii="Arial" w:hAnsi="Arial" w:cs="Arial"/>
          <w:i/>
          <w:sz w:val="20"/>
          <w:szCs w:val="28"/>
        </w:rPr>
      </w:pPr>
      <w:r>
        <w:rPr>
          <w:rFonts w:ascii="Arial" w:hAnsi="Arial" w:cs="Arial"/>
          <w:i/>
          <w:sz w:val="20"/>
          <w:szCs w:val="28"/>
        </w:rPr>
        <w:t>(Add or delete rows as necessary)</w:t>
      </w:r>
    </w:p>
    <w:p w:rsidR="009513E5" w:rsidRDefault="009513E5" w:rsidP="009513E5">
      <w:pPr>
        <w:rPr>
          <w:rFonts w:ascii="Arial" w:hAnsi="Arial"/>
          <w:sz w:val="16"/>
        </w:rPr>
        <w:sectPr w:rsidR="009513E5" w:rsidSect="007A27BA">
          <w:footerReference w:type="first" r:id="rId14"/>
          <w:pgSz w:w="12240" w:h="15840"/>
          <w:pgMar w:top="1008" w:right="864" w:bottom="720" w:left="1152" w:header="720" w:footer="720" w:gutter="0"/>
          <w:cols w:space="720"/>
          <w:titlePg/>
          <w:docGrid w:linePitch="360"/>
        </w:sectPr>
      </w:pPr>
    </w:p>
    <w:p w:rsidR="009513E5" w:rsidRPr="00B71F2D" w:rsidRDefault="009513E5" w:rsidP="009513E5">
      <w:pPr>
        <w:rPr>
          <w:rFonts w:ascii="Arial" w:hAnsi="Arial"/>
          <w:sz w:val="16"/>
        </w:rPr>
      </w:pPr>
      <w:r w:rsidRPr="00B71F2D">
        <w:rPr>
          <w:rFonts w:ascii="Arial" w:hAnsi="Arial"/>
          <w:sz w:val="16"/>
        </w:rPr>
        <w:lastRenderedPageBreak/>
        <w:t>State of Kansas</w:t>
      </w:r>
    </w:p>
    <w:p w:rsidR="009513E5" w:rsidRPr="00B71F2D" w:rsidRDefault="009513E5" w:rsidP="009513E5">
      <w:pPr>
        <w:rPr>
          <w:rFonts w:ascii="Arial" w:hAnsi="Arial"/>
          <w:sz w:val="16"/>
        </w:rPr>
      </w:pPr>
      <w:r w:rsidRPr="008769F0">
        <w:rPr>
          <w:rFonts w:ascii="Arial" w:hAnsi="Arial"/>
          <w:sz w:val="16"/>
        </w:rPr>
        <w:t>Department</w:t>
      </w:r>
      <w:r w:rsidRPr="00B71F2D">
        <w:rPr>
          <w:rFonts w:ascii="Arial" w:hAnsi="Arial"/>
          <w:sz w:val="16"/>
        </w:rPr>
        <w:t xml:space="preserve"> of </w:t>
      </w:r>
      <w:r w:rsidRPr="008769F0">
        <w:rPr>
          <w:rFonts w:ascii="Arial" w:hAnsi="Arial"/>
          <w:sz w:val="16"/>
        </w:rPr>
        <w:t>Administration</w:t>
      </w:r>
    </w:p>
    <w:p w:rsidR="009513E5" w:rsidRPr="00B71F2D" w:rsidRDefault="009513E5" w:rsidP="009513E5">
      <w:pPr>
        <w:rPr>
          <w:rFonts w:ascii="Arial" w:hAnsi="Arial"/>
          <w:sz w:val="16"/>
        </w:rPr>
      </w:pPr>
      <w:r w:rsidRPr="00B71F2D">
        <w:rPr>
          <w:rFonts w:ascii="Arial" w:hAnsi="Arial"/>
          <w:sz w:val="16"/>
        </w:rPr>
        <w:t>DA-146a    (</w:t>
      </w:r>
      <w:r>
        <w:rPr>
          <w:rFonts w:ascii="Arial" w:hAnsi="Arial"/>
          <w:sz w:val="16"/>
        </w:rPr>
        <w:t xml:space="preserve">Rev. </w:t>
      </w:r>
      <w:r>
        <w:rPr>
          <w:rFonts w:ascii="Arial" w:hAnsi="Arial" w:cs="Arial"/>
          <w:sz w:val="16"/>
          <w:szCs w:val="16"/>
        </w:rPr>
        <w:t>06-12</w:t>
      </w:r>
      <w:r>
        <w:rPr>
          <w:rFonts w:ascii="Arial" w:hAnsi="Arial"/>
          <w:sz w:val="16"/>
        </w:rPr>
        <w:t>)</w:t>
      </w:r>
    </w:p>
    <w:p w:rsidR="009513E5" w:rsidRPr="00B71F2D" w:rsidRDefault="009513E5" w:rsidP="009513E5">
      <w:pPr>
        <w:jc w:val="center"/>
        <w:rPr>
          <w:rFonts w:ascii="Arial" w:hAnsi="Arial"/>
          <w:b/>
          <w:sz w:val="16"/>
        </w:rPr>
      </w:pPr>
      <w:r>
        <w:rPr>
          <w:rFonts w:ascii="Arial" w:hAnsi="Arial"/>
          <w:b/>
          <w:sz w:val="16"/>
        </w:rPr>
        <w:t>CONTRACTUAL PROVISIONS ATTACHMENT</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9513E5" w:rsidRPr="00B71F2D"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B71F2D"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9513E5" w:rsidRPr="00B71F2D"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Pr>
          <w:rFonts w:ascii="Arial" w:hAnsi="Arial" w:cs="Arial"/>
          <w:sz w:val="16"/>
          <w:szCs w:val="16"/>
        </w:rPr>
        <w:t xml:space="preserve">___ </w:t>
      </w:r>
      <w:r>
        <w:rPr>
          <w:rFonts w:ascii="Arial" w:hAnsi="Arial"/>
          <w:sz w:val="16"/>
        </w:rPr>
        <w:t xml:space="preserve"> day of </w:t>
      </w:r>
      <w:r>
        <w:rPr>
          <w:rFonts w:ascii="Arial" w:hAnsi="Arial" w:cs="Arial"/>
          <w:sz w:val="16"/>
          <w:szCs w:val="16"/>
        </w:rPr>
        <w:t>____,  20</w:t>
      </w:r>
      <w:r>
        <w:rPr>
          <w:rFonts w:ascii="Arial" w:hAnsi="Arial" w:cs="Arial"/>
          <w:sz w:val="16"/>
          <w:szCs w:val="16"/>
          <w:u w:val="single"/>
        </w:rPr>
        <w:t>_1</w:t>
      </w:r>
      <w:r w:rsidR="00FF3711">
        <w:rPr>
          <w:rFonts w:ascii="Arial" w:hAnsi="Arial" w:cs="Arial"/>
          <w:sz w:val="16"/>
          <w:szCs w:val="16"/>
          <w:u w:val="single"/>
        </w:rPr>
        <w:t>7</w:t>
      </w:r>
      <w:r>
        <w:rPr>
          <w:rFonts w:ascii="Arial" w:hAnsi="Arial" w:cs="Arial"/>
          <w:sz w:val="16"/>
          <w:szCs w:val="16"/>
          <w:u w:val="single"/>
        </w:rPr>
        <w:t>____</w:t>
      </w:r>
      <w:r>
        <w:rPr>
          <w:rFonts w:ascii="Arial" w:hAnsi="Arial" w:cs="Arial"/>
          <w:sz w:val="16"/>
          <w:szCs w:val="16"/>
        </w:rPr>
        <w:t>.</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Termination Due To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Disclaimer Of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Acceptance Of Contract</w:t>
      </w:r>
      <w:r>
        <w:rPr>
          <w:rFonts w:ascii="Arial" w:hAnsi="Arial"/>
          <w:sz w:val="16"/>
        </w:rPr>
        <w:t>:  This contract shall not be considered accepted, approved or otherwise effective until the statutorily required approvals and certifications have been given.</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Representative's Authority To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Responsibility For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FF3711" w:rsidRPr="00E67F65" w:rsidRDefault="00FF3711" w:rsidP="00FF3711">
      <w:pPr>
        <w:pStyle w:val="Heading6"/>
        <w:jc w:val="center"/>
        <w:rPr>
          <w:rFonts w:ascii="Times New Roman" w:hAnsi="Times New Roman" w:cs="Times New Roman"/>
          <w:b/>
          <w:sz w:val="28"/>
        </w:rPr>
      </w:pPr>
      <w:r w:rsidRPr="00E67F65">
        <w:rPr>
          <w:rFonts w:ascii="Times New Roman" w:hAnsi="Times New Roman" w:cs="Times New Roman"/>
          <w:b/>
          <w:sz w:val="28"/>
        </w:rPr>
        <w:lastRenderedPageBreak/>
        <w:t>LOCAL ASSURANCES</w:t>
      </w:r>
    </w:p>
    <w:p w:rsidR="00FF3711" w:rsidRPr="00E67F65" w:rsidRDefault="00FF3711" w:rsidP="00FF3711">
      <w:pPr>
        <w:pStyle w:val="BodyText"/>
        <w:rPr>
          <w:rFonts w:ascii="Times New Roman" w:hAnsi="Times New Roman"/>
          <w:b/>
          <w:bCs/>
        </w:rPr>
      </w:pPr>
    </w:p>
    <w:p w:rsidR="00FF3711" w:rsidRPr="00E67F65" w:rsidRDefault="00FF3711" w:rsidP="00FF3711">
      <w:pPr>
        <w:pStyle w:val="BodyText"/>
        <w:rPr>
          <w:rFonts w:ascii="Times New Roman" w:hAnsi="Times New Roman"/>
          <w:sz w:val="24"/>
        </w:rPr>
      </w:pPr>
      <w:r w:rsidRPr="00E67F65">
        <w:rPr>
          <w:rFonts w:ascii="Times New Roman" w:hAnsi="Times New Roman"/>
          <w:sz w:val="24"/>
        </w:rPr>
        <w:t>We, as an eligible recipient for funds under the Workforce Innovation and Opportunity Act, hereby grant the following assurances:</w:t>
      </w:r>
    </w:p>
    <w:p w:rsidR="00FF3711" w:rsidRDefault="00FF3711" w:rsidP="00FF3711"/>
    <w:p w:rsidR="00FF3711" w:rsidRDefault="00FF3711" w:rsidP="00FF3711">
      <w:pPr>
        <w:numPr>
          <w:ilvl w:val="0"/>
          <w:numId w:val="17"/>
        </w:numPr>
        <w:rPr>
          <w:i/>
          <w:iCs/>
        </w:rPr>
      </w:pPr>
      <w:r>
        <w:rPr>
          <w:rFonts w:cs="Arial"/>
          <w:i/>
        </w:rPr>
        <w:t xml:space="preserve">Applicants submitting an application to the Kansas Board of Regents, certify they have read all application documents including any revised documents and agree to comply with all applicable federal requirements as outlined in the </w:t>
      </w:r>
      <w:r w:rsidRPr="00FF3711">
        <w:rPr>
          <w:i/>
        </w:rPr>
        <w:t>Workforce Innovation and Opportunity Act</w:t>
      </w:r>
      <w:r>
        <w:rPr>
          <w:rFonts w:cs="Arial"/>
          <w:i/>
        </w:rPr>
        <w:t>, subsequent federal requirements, state requirements, local laws, ordinances, rules and regulations, public policies herein and all others applicable</w:t>
      </w:r>
    </w:p>
    <w:p w:rsidR="00FF3711" w:rsidRDefault="00FF3711" w:rsidP="00FF3711">
      <w:pPr>
        <w:ind w:left="720"/>
        <w:rPr>
          <w:i/>
          <w:iCs/>
        </w:rPr>
      </w:pPr>
    </w:p>
    <w:p w:rsidR="00FF3711" w:rsidRDefault="00FF3711" w:rsidP="00FF3711">
      <w:pPr>
        <w:numPr>
          <w:ilvl w:val="0"/>
          <w:numId w:val="17"/>
        </w:numPr>
        <w:rPr>
          <w:i/>
          <w:iCs/>
        </w:rPr>
      </w:pPr>
      <w:r>
        <w:rPr>
          <w:i/>
          <w:iCs/>
        </w:rPr>
        <w:t xml:space="preserve">To administer each program, service or activity covered in this application in accordance with all applicable statutes and regulations governing the </w:t>
      </w:r>
      <w:r w:rsidRPr="00FF3711">
        <w:rPr>
          <w:i/>
        </w:rPr>
        <w:t>Workforce Innovation and Opportunity Act</w:t>
      </w:r>
      <w:r w:rsidR="00EC330C">
        <w:rPr>
          <w:i/>
        </w:rPr>
        <w:t>.</w:t>
      </w:r>
    </w:p>
    <w:p w:rsidR="00FF3711" w:rsidRDefault="00FF3711" w:rsidP="00FF3711">
      <w:pPr>
        <w:rPr>
          <w:i/>
          <w:iCs/>
        </w:rPr>
      </w:pPr>
    </w:p>
    <w:p w:rsidR="00FF3711" w:rsidRDefault="00FF3711" w:rsidP="00FF3711">
      <w:pPr>
        <w:numPr>
          <w:ilvl w:val="0"/>
          <w:numId w:val="17"/>
        </w:numPr>
        <w:rPr>
          <w:i/>
          <w:iCs/>
        </w:rPr>
      </w:pPr>
      <w:r>
        <w:rPr>
          <w:i/>
          <w:iCs/>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FF3711" w:rsidRDefault="00FF3711" w:rsidP="00FF3711">
      <w:pPr>
        <w:pStyle w:val="ListParagraph"/>
        <w:rPr>
          <w:i/>
          <w:iCs/>
          <w:color w:val="FF0000"/>
        </w:rPr>
      </w:pPr>
    </w:p>
    <w:p w:rsidR="00FF3711" w:rsidRDefault="00FF3711" w:rsidP="00FF3711">
      <w:pPr>
        <w:numPr>
          <w:ilvl w:val="0"/>
          <w:numId w:val="17"/>
        </w:numPr>
        <w:rPr>
          <w:i/>
          <w:iCs/>
        </w:rPr>
      </w:pPr>
      <w:r>
        <w:rPr>
          <w:i/>
          <w:iCs/>
        </w:rPr>
        <w:t xml:space="preserve">Certifies by its representative’s signature hereon that neither it nor vendors used in expenditures with </w:t>
      </w:r>
      <w:r w:rsidRPr="00FF3711">
        <w:rPr>
          <w:i/>
        </w:rPr>
        <w:t>Workforce Innovation and Opportunity Act</w:t>
      </w:r>
      <w:r>
        <w:rPr>
          <w:i/>
          <w:iCs/>
        </w:rPr>
        <w:t xml:space="preserve"> grant funds are presently debarred, suspended, proposed for disbarment, declared ineligible, or voluntarily excluded from participation in this Agreement by any federal or state department or agency.  </w:t>
      </w:r>
    </w:p>
    <w:p w:rsidR="00FF3711" w:rsidRDefault="00FF3711" w:rsidP="00FF3711">
      <w:pPr>
        <w:ind w:left="720"/>
        <w:rPr>
          <w:i/>
          <w:iCs/>
        </w:rPr>
      </w:pPr>
    </w:p>
    <w:p w:rsidR="00FF3711" w:rsidRDefault="00FF3711" w:rsidP="00FF3711">
      <w:pPr>
        <w:numPr>
          <w:ilvl w:val="0"/>
          <w:numId w:val="17"/>
        </w:numPr>
        <w:rPr>
          <w:i/>
          <w:iCs/>
        </w:rPr>
      </w:pPr>
      <w:r>
        <w:rPr>
          <w:i/>
          <w:iCs/>
        </w:rPr>
        <w:t>To comply with all reporting requirements in a timely manner and that the information reported is valid, reliable and accurate.</w:t>
      </w:r>
    </w:p>
    <w:p w:rsidR="00FF3711" w:rsidRDefault="00FF3711" w:rsidP="00FF3711">
      <w:pPr>
        <w:pStyle w:val="ListParagraph"/>
        <w:rPr>
          <w:i/>
          <w:iCs/>
        </w:rPr>
      </w:pPr>
    </w:p>
    <w:p w:rsidR="00EC330C" w:rsidRPr="00EC330C" w:rsidRDefault="00EC330C" w:rsidP="00EC330C">
      <w:pPr>
        <w:numPr>
          <w:ilvl w:val="0"/>
          <w:numId w:val="17"/>
        </w:numPr>
        <w:tabs>
          <w:tab w:val="left" w:pos="360"/>
        </w:tabs>
        <w:rPr>
          <w:i/>
        </w:rPr>
      </w:pPr>
      <w:r w:rsidRPr="00EC330C">
        <w:rPr>
          <w:i/>
        </w:rPr>
        <w:t>Applicant certifies that they are not engaged in a boycott of Israel.</w:t>
      </w:r>
    </w:p>
    <w:p w:rsidR="00FF3711" w:rsidRDefault="00FF3711" w:rsidP="00FF3711">
      <w:pPr>
        <w:rPr>
          <w:i/>
          <w:iCs/>
        </w:rPr>
      </w:pPr>
    </w:p>
    <w:p w:rsidR="00823564" w:rsidRPr="00823564" w:rsidRDefault="00FF3711" w:rsidP="00EE6D21">
      <w:pPr>
        <w:numPr>
          <w:ilvl w:val="0"/>
          <w:numId w:val="17"/>
        </w:numPr>
      </w:pPr>
      <w:r w:rsidRPr="00823564">
        <w:rPr>
          <w:i/>
          <w:iCs/>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823564" w:rsidRDefault="00823564" w:rsidP="00823564">
      <w:pPr>
        <w:pStyle w:val="ListParagraph"/>
      </w:pPr>
    </w:p>
    <w:p w:rsidR="00FF3711" w:rsidRPr="00823564" w:rsidRDefault="00E67F65" w:rsidP="00EE6D21">
      <w:pPr>
        <w:numPr>
          <w:ilvl w:val="0"/>
          <w:numId w:val="17"/>
        </w:numPr>
        <w:rPr>
          <w:i/>
        </w:rPr>
      </w:pPr>
      <w:r>
        <w:rPr>
          <w:i/>
        </w:rPr>
        <w:t>Applicant</w:t>
      </w:r>
      <w:r w:rsidR="00FF3711" w:rsidRPr="00823564">
        <w:rPr>
          <w:i/>
        </w:rPr>
        <w:t xml:space="preserve"> will not discriminate on the basis of sex, race, color, national origin or disability in the educational programs, services or activities being provided.</w:t>
      </w:r>
    </w:p>
    <w:p w:rsidR="00FF3711" w:rsidRDefault="00FF3711" w:rsidP="00FF3711"/>
    <w:p w:rsidR="00FF3711" w:rsidRDefault="00FF3711" w:rsidP="00FF3711">
      <w:r>
        <w:t>_____________________________________________________________________________________________</w:t>
      </w:r>
    </w:p>
    <w:p w:rsidR="00FF3711" w:rsidRDefault="00FF3711" w:rsidP="00FF3711">
      <w:r>
        <w:t>Name of Institution</w:t>
      </w:r>
    </w:p>
    <w:p w:rsidR="00FF3711" w:rsidRDefault="00FF3711" w:rsidP="00FF3711"/>
    <w:p w:rsidR="00FF3711" w:rsidRDefault="00FF3711" w:rsidP="00FF3711">
      <w:r>
        <w:t>assures the Kansas Board of Regents its’ intent to comply with these Local Assurances as outlined in this document.  Further, we are willing to explain, in writing, how we intend to comply with each of these assurances.</w:t>
      </w:r>
    </w:p>
    <w:p w:rsidR="00FF3711" w:rsidRDefault="00FF3711" w:rsidP="00FF3711"/>
    <w:p w:rsidR="00FF3711" w:rsidRDefault="00FF3711" w:rsidP="00FF3711"/>
    <w:p w:rsidR="00FF3711" w:rsidRDefault="00FF3711" w:rsidP="00FF3711">
      <w:pPr>
        <w:pBdr>
          <w:bottom w:val="single" w:sz="12" w:space="1" w:color="auto"/>
        </w:pBdr>
      </w:pPr>
    </w:p>
    <w:p w:rsidR="00FF3711" w:rsidRDefault="00FF3711" w:rsidP="00FF3711">
      <w:pPr>
        <w:rPr>
          <w:sz w:val="22"/>
        </w:rPr>
      </w:pPr>
      <w:r>
        <w:t>Original Signature of Authorized Administrator</w:t>
      </w:r>
      <w:r>
        <w:tab/>
      </w:r>
      <w:r>
        <w:tab/>
      </w:r>
      <w:r>
        <w:tab/>
        <w:t xml:space="preserve">Title  </w:t>
      </w:r>
    </w:p>
    <w:p w:rsidR="00FF3711" w:rsidRDefault="00FF3711" w:rsidP="00FF3711">
      <w:pPr>
        <w:rPr>
          <w:sz w:val="22"/>
        </w:rPr>
      </w:pPr>
    </w:p>
    <w:p w:rsidR="00FF3711" w:rsidRDefault="00FF3711" w:rsidP="00FF3711">
      <w:pPr>
        <w:rPr>
          <w:sz w:val="22"/>
        </w:rPr>
      </w:pPr>
      <w:r>
        <w:rPr>
          <w:sz w:val="22"/>
        </w:rPr>
        <w:t>Date_____________________</w:t>
      </w:r>
    </w:p>
    <w:sectPr w:rsidR="00FF3711"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E20821">
    <w:pPr>
      <w:pStyle w:val="Footer"/>
      <w:tabs>
        <w:tab w:val="clear" w:pos="4320"/>
        <w:tab w:val="clear" w:pos="8640"/>
        <w:tab w:val="center" w:pos="504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pPr>
      <w:jc w:val="right"/>
    </w:pPr>
  </w:p>
  <w:p w:rsidR="003A5415" w:rsidRDefault="003A541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DC6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339B0"/>
    <w:multiLevelType w:val="hybridMultilevel"/>
    <w:tmpl w:val="556EDA7A"/>
    <w:lvl w:ilvl="0" w:tplc="37F87C7E">
      <w:start w:val="2"/>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4"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7A42"/>
    <w:multiLevelType w:val="hybridMultilevel"/>
    <w:tmpl w:val="57E6888A"/>
    <w:lvl w:ilvl="0" w:tplc="14401A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AE014F"/>
    <w:multiLevelType w:val="hybridMultilevel"/>
    <w:tmpl w:val="D3EC8F4E"/>
    <w:lvl w:ilvl="0" w:tplc="555C2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ECA65A0"/>
    <w:multiLevelType w:val="hybridMultilevel"/>
    <w:tmpl w:val="2DF222C4"/>
    <w:lvl w:ilvl="0" w:tplc="7E7E351E">
      <w:start w:val="2"/>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256FD7"/>
    <w:multiLevelType w:val="hybridMultilevel"/>
    <w:tmpl w:val="339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2"/>
  </w:num>
  <w:num w:numId="8">
    <w:abstractNumId w:val="0"/>
  </w:num>
  <w:num w:numId="9">
    <w:abstractNumId w:val="14"/>
  </w:num>
  <w:num w:numId="10">
    <w:abstractNumId w:val="17"/>
  </w:num>
  <w:num w:numId="11">
    <w:abstractNumId w:val="20"/>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11"/>
  </w:num>
  <w:num w:numId="18">
    <w:abstractNumId w:val="9"/>
  </w:num>
  <w:num w:numId="19">
    <w:abstractNumId w:val="10"/>
  </w:num>
  <w:num w:numId="20">
    <w:abstractNumId w:val="1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337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2EC5"/>
    <w:rsid w:val="00037F9A"/>
    <w:rsid w:val="000455AA"/>
    <w:rsid w:val="00073D06"/>
    <w:rsid w:val="00077E75"/>
    <w:rsid w:val="000A1619"/>
    <w:rsid w:val="000C249C"/>
    <w:rsid w:val="000C346B"/>
    <w:rsid w:val="000D24F5"/>
    <w:rsid w:val="000D40F9"/>
    <w:rsid w:val="000D51B3"/>
    <w:rsid w:val="000F6C84"/>
    <w:rsid w:val="00110D30"/>
    <w:rsid w:val="001375D4"/>
    <w:rsid w:val="0014382A"/>
    <w:rsid w:val="00155435"/>
    <w:rsid w:val="00156215"/>
    <w:rsid w:val="0016320E"/>
    <w:rsid w:val="00172F6F"/>
    <w:rsid w:val="001853F7"/>
    <w:rsid w:val="00196E3F"/>
    <w:rsid w:val="001C4D9C"/>
    <w:rsid w:val="001D7893"/>
    <w:rsid w:val="002030B0"/>
    <w:rsid w:val="00214BCB"/>
    <w:rsid w:val="00221056"/>
    <w:rsid w:val="002446F3"/>
    <w:rsid w:val="002470BD"/>
    <w:rsid w:val="002563EC"/>
    <w:rsid w:val="00262123"/>
    <w:rsid w:val="00275A98"/>
    <w:rsid w:val="00276E60"/>
    <w:rsid w:val="0029264E"/>
    <w:rsid w:val="00297BAD"/>
    <w:rsid w:val="002D7921"/>
    <w:rsid w:val="002F3D9D"/>
    <w:rsid w:val="002F4D80"/>
    <w:rsid w:val="003024EB"/>
    <w:rsid w:val="0031674F"/>
    <w:rsid w:val="00327180"/>
    <w:rsid w:val="003439EE"/>
    <w:rsid w:val="00343C7D"/>
    <w:rsid w:val="00365AD6"/>
    <w:rsid w:val="0037302E"/>
    <w:rsid w:val="00375C34"/>
    <w:rsid w:val="00390FAD"/>
    <w:rsid w:val="003A5415"/>
    <w:rsid w:val="003A5821"/>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52A3"/>
    <w:rsid w:val="00561570"/>
    <w:rsid w:val="00577C7D"/>
    <w:rsid w:val="00581111"/>
    <w:rsid w:val="0059010C"/>
    <w:rsid w:val="0059646B"/>
    <w:rsid w:val="005B7869"/>
    <w:rsid w:val="005E38BD"/>
    <w:rsid w:val="005E4344"/>
    <w:rsid w:val="005E5DE8"/>
    <w:rsid w:val="005F0D7E"/>
    <w:rsid w:val="005F5E24"/>
    <w:rsid w:val="00602038"/>
    <w:rsid w:val="0061357B"/>
    <w:rsid w:val="0061401C"/>
    <w:rsid w:val="00637FFD"/>
    <w:rsid w:val="006405E9"/>
    <w:rsid w:val="006443FB"/>
    <w:rsid w:val="0064722C"/>
    <w:rsid w:val="00667132"/>
    <w:rsid w:val="006836ED"/>
    <w:rsid w:val="006A44E1"/>
    <w:rsid w:val="006A675F"/>
    <w:rsid w:val="006B4673"/>
    <w:rsid w:val="006C1602"/>
    <w:rsid w:val="006C62D3"/>
    <w:rsid w:val="006D5011"/>
    <w:rsid w:val="006D5E67"/>
    <w:rsid w:val="006E0B9E"/>
    <w:rsid w:val="006E475B"/>
    <w:rsid w:val="006F073E"/>
    <w:rsid w:val="00715E5E"/>
    <w:rsid w:val="007251F1"/>
    <w:rsid w:val="00744ACE"/>
    <w:rsid w:val="0076296D"/>
    <w:rsid w:val="00764A96"/>
    <w:rsid w:val="00766E5F"/>
    <w:rsid w:val="00774A94"/>
    <w:rsid w:val="00786ABF"/>
    <w:rsid w:val="007A27BA"/>
    <w:rsid w:val="007B5E96"/>
    <w:rsid w:val="007C4324"/>
    <w:rsid w:val="007D4D6C"/>
    <w:rsid w:val="007D7219"/>
    <w:rsid w:val="007D73B9"/>
    <w:rsid w:val="007E040C"/>
    <w:rsid w:val="007E0CBD"/>
    <w:rsid w:val="007E59BE"/>
    <w:rsid w:val="007E60BD"/>
    <w:rsid w:val="007F0A2C"/>
    <w:rsid w:val="008020DD"/>
    <w:rsid w:val="00802731"/>
    <w:rsid w:val="008130D5"/>
    <w:rsid w:val="00823564"/>
    <w:rsid w:val="00826AF8"/>
    <w:rsid w:val="00836311"/>
    <w:rsid w:val="0086053D"/>
    <w:rsid w:val="00875BA0"/>
    <w:rsid w:val="00883F65"/>
    <w:rsid w:val="00886565"/>
    <w:rsid w:val="00886FB6"/>
    <w:rsid w:val="00890A80"/>
    <w:rsid w:val="008923B0"/>
    <w:rsid w:val="008D1F0A"/>
    <w:rsid w:val="008D5678"/>
    <w:rsid w:val="008D649D"/>
    <w:rsid w:val="008F516A"/>
    <w:rsid w:val="00916927"/>
    <w:rsid w:val="00947057"/>
    <w:rsid w:val="009513E5"/>
    <w:rsid w:val="00954002"/>
    <w:rsid w:val="00954A6D"/>
    <w:rsid w:val="00960B2F"/>
    <w:rsid w:val="00980D87"/>
    <w:rsid w:val="009867D5"/>
    <w:rsid w:val="0099095C"/>
    <w:rsid w:val="00993A8A"/>
    <w:rsid w:val="009940DC"/>
    <w:rsid w:val="00995817"/>
    <w:rsid w:val="009A464A"/>
    <w:rsid w:val="009A5D69"/>
    <w:rsid w:val="009B5810"/>
    <w:rsid w:val="009D7222"/>
    <w:rsid w:val="009D776C"/>
    <w:rsid w:val="009E4D15"/>
    <w:rsid w:val="009F22BC"/>
    <w:rsid w:val="009F27EA"/>
    <w:rsid w:val="00A03C73"/>
    <w:rsid w:val="00A142C5"/>
    <w:rsid w:val="00A30C06"/>
    <w:rsid w:val="00A32E0C"/>
    <w:rsid w:val="00A34122"/>
    <w:rsid w:val="00A5749C"/>
    <w:rsid w:val="00A75586"/>
    <w:rsid w:val="00A9039C"/>
    <w:rsid w:val="00A90664"/>
    <w:rsid w:val="00AA1ACA"/>
    <w:rsid w:val="00AA42D2"/>
    <w:rsid w:val="00AB1925"/>
    <w:rsid w:val="00AB2D90"/>
    <w:rsid w:val="00AD09D6"/>
    <w:rsid w:val="00AD17FF"/>
    <w:rsid w:val="00AD5756"/>
    <w:rsid w:val="00AD5792"/>
    <w:rsid w:val="00AD7B16"/>
    <w:rsid w:val="00B05F16"/>
    <w:rsid w:val="00B067EE"/>
    <w:rsid w:val="00B07855"/>
    <w:rsid w:val="00B119C2"/>
    <w:rsid w:val="00B13F53"/>
    <w:rsid w:val="00B14427"/>
    <w:rsid w:val="00B1535B"/>
    <w:rsid w:val="00B26375"/>
    <w:rsid w:val="00B26CC0"/>
    <w:rsid w:val="00B310DD"/>
    <w:rsid w:val="00B462E2"/>
    <w:rsid w:val="00B56F74"/>
    <w:rsid w:val="00B57797"/>
    <w:rsid w:val="00B6418C"/>
    <w:rsid w:val="00B65C39"/>
    <w:rsid w:val="00B728D8"/>
    <w:rsid w:val="00B75396"/>
    <w:rsid w:val="00B75CC6"/>
    <w:rsid w:val="00B86244"/>
    <w:rsid w:val="00B86ED9"/>
    <w:rsid w:val="00B92AE3"/>
    <w:rsid w:val="00BC77B0"/>
    <w:rsid w:val="00BE0968"/>
    <w:rsid w:val="00C0301E"/>
    <w:rsid w:val="00C03127"/>
    <w:rsid w:val="00C21ED6"/>
    <w:rsid w:val="00C31471"/>
    <w:rsid w:val="00C64B0C"/>
    <w:rsid w:val="00C82DB3"/>
    <w:rsid w:val="00C84115"/>
    <w:rsid w:val="00CB37D6"/>
    <w:rsid w:val="00CC2155"/>
    <w:rsid w:val="00CC3A40"/>
    <w:rsid w:val="00CE312A"/>
    <w:rsid w:val="00CE661F"/>
    <w:rsid w:val="00CF0878"/>
    <w:rsid w:val="00CF23A3"/>
    <w:rsid w:val="00D04766"/>
    <w:rsid w:val="00D245FA"/>
    <w:rsid w:val="00D24815"/>
    <w:rsid w:val="00D3326B"/>
    <w:rsid w:val="00D42DEB"/>
    <w:rsid w:val="00D45197"/>
    <w:rsid w:val="00D50F01"/>
    <w:rsid w:val="00D6150B"/>
    <w:rsid w:val="00D739AE"/>
    <w:rsid w:val="00D91213"/>
    <w:rsid w:val="00DC4C1B"/>
    <w:rsid w:val="00DC6356"/>
    <w:rsid w:val="00DC64CB"/>
    <w:rsid w:val="00DD5291"/>
    <w:rsid w:val="00DF3430"/>
    <w:rsid w:val="00E03349"/>
    <w:rsid w:val="00E12622"/>
    <w:rsid w:val="00E20821"/>
    <w:rsid w:val="00E23116"/>
    <w:rsid w:val="00E23D07"/>
    <w:rsid w:val="00E27881"/>
    <w:rsid w:val="00E67F65"/>
    <w:rsid w:val="00E71C70"/>
    <w:rsid w:val="00E82FC5"/>
    <w:rsid w:val="00E9408C"/>
    <w:rsid w:val="00E94282"/>
    <w:rsid w:val="00E95876"/>
    <w:rsid w:val="00EB3282"/>
    <w:rsid w:val="00EB3F2A"/>
    <w:rsid w:val="00EC330C"/>
    <w:rsid w:val="00EC688E"/>
    <w:rsid w:val="00ED06E6"/>
    <w:rsid w:val="00ED6419"/>
    <w:rsid w:val="00F01548"/>
    <w:rsid w:val="00F06EC6"/>
    <w:rsid w:val="00F10737"/>
    <w:rsid w:val="00F16558"/>
    <w:rsid w:val="00F222AC"/>
    <w:rsid w:val="00F26757"/>
    <w:rsid w:val="00F53C94"/>
    <w:rsid w:val="00F56C03"/>
    <w:rsid w:val="00FA7106"/>
    <w:rsid w:val="00FC71FC"/>
    <w:rsid w:val="00FD3589"/>
    <w:rsid w:val="00FD4AC3"/>
    <w:rsid w:val="00FE102D"/>
    <w:rsid w:val="00FF3711"/>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strokecolor="none"/>
    </o:shapedefaults>
    <o:shapelayout v:ext="edit">
      <o:idmap v:ext="edit" data="1"/>
    </o:shapelayout>
  </w:shapeDefaults>
  <w:decimalSymbol w:val="."/>
  <w:listSeparator w:val=","/>
  <w14:docId w14:val="6E88D2FF"/>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FF371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uiPriority w:val="39"/>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FF37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TotalTime>
  <Pages>7</Pages>
  <Words>2606</Words>
  <Characters>14925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17497</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2</cp:revision>
  <cp:lastPrinted>2017-08-09T17:07:00Z</cp:lastPrinted>
  <dcterms:created xsi:type="dcterms:W3CDTF">2017-10-01T13:55:00Z</dcterms:created>
  <dcterms:modified xsi:type="dcterms:W3CDTF">2017-10-01T13:55:00Z</dcterms:modified>
</cp:coreProperties>
</file>